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BAB5920" w14:textId="3786ED34" w:rsidR="00D87B8B" w:rsidRDefault="00D87B8B" w:rsidP="00D87B8B">
      <w:pPr>
        <w:spacing w:line="360" w:lineRule="auto"/>
        <w:rPr>
          <w:rFonts w:ascii="Arial" w:hAnsi="Arial" w:cs="Arial"/>
          <w:b/>
          <w:color w:val="000000"/>
          <w:sz w:val="28"/>
          <w:szCs w:val="28"/>
          <w:lang w:val="hr-HR"/>
        </w:rPr>
      </w:pPr>
      <w:r w:rsidRPr="00D87B8B">
        <w:rPr>
          <w:rFonts w:ascii="Arial" w:hAnsi="Arial" w:cs="Arial"/>
          <w:b/>
          <w:color w:val="000000"/>
          <w:sz w:val="28"/>
          <w:szCs w:val="28"/>
          <w:lang w:val="hr-HR"/>
        </w:rPr>
        <w:t>Kristina Rismondo:</w:t>
      </w:r>
    </w:p>
    <w:p w14:paraId="4E46AFCB" w14:textId="77777777" w:rsidR="00D87B8B" w:rsidRPr="00D87B8B" w:rsidRDefault="00D87B8B" w:rsidP="00D87B8B">
      <w:pPr>
        <w:spacing w:line="360" w:lineRule="auto"/>
        <w:rPr>
          <w:rFonts w:ascii="Arial" w:hAnsi="Arial" w:cs="Arial"/>
          <w:b/>
          <w:color w:val="000000"/>
          <w:sz w:val="28"/>
          <w:szCs w:val="28"/>
          <w:lang w:val="hr-HR"/>
        </w:rPr>
      </w:pPr>
    </w:p>
    <w:p w14:paraId="4B080B5D" w14:textId="4C969435" w:rsidR="00772810" w:rsidRPr="004B0929" w:rsidRDefault="00DF7333" w:rsidP="004B0929">
      <w:pPr>
        <w:spacing w:line="360" w:lineRule="auto"/>
        <w:ind w:firstLine="720"/>
        <w:jc w:val="center"/>
        <w:rPr>
          <w:rFonts w:ascii="Arial" w:hAnsi="Arial" w:cs="Arial"/>
          <w:b/>
          <w:color w:val="000000"/>
          <w:sz w:val="32"/>
          <w:szCs w:val="32"/>
          <w:lang w:val="hr-HR"/>
        </w:rPr>
      </w:pPr>
      <w:r>
        <w:rPr>
          <w:rFonts w:ascii="Arial" w:hAnsi="Arial" w:cs="Arial"/>
          <w:b/>
          <w:color w:val="000000"/>
          <w:sz w:val="32"/>
          <w:szCs w:val="32"/>
          <w:lang w:val="hr-HR"/>
        </w:rPr>
        <w:t>Korištenje videa u i</w:t>
      </w:r>
      <w:r w:rsidR="004B0929" w:rsidRPr="004B0929">
        <w:rPr>
          <w:rFonts w:ascii="Arial" w:hAnsi="Arial" w:cs="Arial"/>
          <w:b/>
          <w:color w:val="000000"/>
          <w:sz w:val="32"/>
          <w:szCs w:val="32"/>
          <w:lang w:val="hr-HR"/>
        </w:rPr>
        <w:t>zrad</w:t>
      </w:r>
      <w:r>
        <w:rPr>
          <w:rFonts w:ascii="Arial" w:hAnsi="Arial" w:cs="Arial"/>
          <w:b/>
          <w:color w:val="000000"/>
          <w:sz w:val="32"/>
          <w:szCs w:val="32"/>
          <w:lang w:val="hr-HR"/>
        </w:rPr>
        <w:t>i</w:t>
      </w:r>
      <w:r w:rsidR="004B0929" w:rsidRPr="004B0929">
        <w:rPr>
          <w:rFonts w:ascii="Arial" w:hAnsi="Arial" w:cs="Arial"/>
          <w:b/>
          <w:color w:val="000000"/>
          <w:sz w:val="32"/>
          <w:szCs w:val="32"/>
          <w:lang w:val="hr-HR"/>
        </w:rPr>
        <w:t xml:space="preserve"> pojmovnika</w:t>
      </w:r>
      <w:r>
        <w:rPr>
          <w:rFonts w:ascii="Arial" w:hAnsi="Arial" w:cs="Arial"/>
          <w:b/>
          <w:color w:val="000000"/>
          <w:sz w:val="32"/>
          <w:szCs w:val="32"/>
          <w:lang w:val="hr-HR"/>
        </w:rPr>
        <w:t xml:space="preserve"> unutar konstruktivističke nastave i interdisciplinarnog zadatka </w:t>
      </w:r>
    </w:p>
    <w:p w14:paraId="4A16AD63" w14:textId="77777777" w:rsidR="004B0929" w:rsidRDefault="004B0929" w:rsidP="00772810">
      <w:pPr>
        <w:spacing w:line="360" w:lineRule="auto"/>
        <w:jc w:val="both"/>
        <w:rPr>
          <w:rFonts w:ascii="Arial" w:hAnsi="Arial" w:cs="Arial"/>
          <w:b/>
          <w:color w:val="000000"/>
          <w:sz w:val="28"/>
          <w:szCs w:val="28"/>
          <w:lang w:val="hr-HR"/>
        </w:rPr>
      </w:pPr>
    </w:p>
    <w:p w14:paraId="4BB14773" w14:textId="30FAED7C" w:rsidR="00BF40F5" w:rsidRPr="004F4DAD" w:rsidRDefault="004F4DAD" w:rsidP="00772810">
      <w:pPr>
        <w:spacing w:line="360" w:lineRule="auto"/>
        <w:jc w:val="both"/>
        <w:rPr>
          <w:rFonts w:ascii="Arial" w:hAnsi="Arial" w:cs="Arial"/>
          <w:b/>
          <w:i/>
          <w:color w:val="000000"/>
          <w:lang w:val="hr-HR"/>
        </w:rPr>
      </w:pPr>
      <w:r w:rsidRPr="004F4DAD">
        <w:rPr>
          <w:rFonts w:ascii="Arial" w:hAnsi="Arial" w:cs="Arial"/>
          <w:b/>
          <w:i/>
          <w:color w:val="000000"/>
          <w:lang w:val="hr-HR"/>
        </w:rPr>
        <w:t>Sažetak</w:t>
      </w:r>
    </w:p>
    <w:p w14:paraId="2BAEB5F5" w14:textId="60FBC674" w:rsidR="00BF40F5" w:rsidRPr="004F4DAD" w:rsidRDefault="00BF40F5" w:rsidP="004F4DAD">
      <w:pPr>
        <w:ind w:firstLine="720"/>
        <w:jc w:val="both"/>
        <w:rPr>
          <w:rFonts w:ascii="Arial" w:hAnsi="Arial" w:cs="Arial"/>
          <w:i/>
        </w:rPr>
      </w:pPr>
      <w:r w:rsidRPr="004F4DAD">
        <w:rPr>
          <w:rFonts w:ascii="Arial" w:hAnsi="Arial" w:cs="Arial"/>
          <w:i/>
          <w:color w:val="000000"/>
          <w:lang w:val="hr-HR"/>
        </w:rPr>
        <w:t xml:space="preserve">Nastavni sadržaji prilagođavaju se novim okolnostima, pa se na mjestu predavanja i prezentacija pojavljuju novi alati, aplikacije i mediji. U radu koji slijedi govori se o nastavnim materijalima koje su oblikovali učenici unutar konstruktivistički koncipirane, projektne i kombinirane nastave u programu Međunarodnih matura (International Baccalaureate). </w:t>
      </w:r>
      <w:r w:rsidR="00EB3F6D" w:rsidRPr="00EB3F6D">
        <w:rPr>
          <w:rFonts w:ascii="Arial" w:hAnsi="Arial" w:cs="Arial"/>
          <w:i/>
          <w:color w:val="000000"/>
          <w:lang w:val="hr-HR"/>
        </w:rPr>
        <w:t>Također</w:t>
      </w:r>
      <w:r w:rsidRPr="00EB3F6D">
        <w:rPr>
          <w:rFonts w:ascii="Arial" w:hAnsi="Arial" w:cs="Arial"/>
          <w:i/>
          <w:color w:val="000000"/>
          <w:lang w:val="hr-HR"/>
        </w:rPr>
        <w:t xml:space="preserve"> </w:t>
      </w:r>
      <w:r w:rsidR="00EB3F6D">
        <w:rPr>
          <w:rFonts w:ascii="Arial" w:hAnsi="Arial" w:cs="Arial"/>
          <w:i/>
          <w:color w:val="000000"/>
          <w:lang w:val="hr-HR"/>
        </w:rPr>
        <w:t>o</w:t>
      </w:r>
      <w:r w:rsidRPr="004F4DAD">
        <w:rPr>
          <w:rFonts w:ascii="Arial" w:hAnsi="Arial" w:cs="Arial"/>
          <w:i/>
          <w:color w:val="000000"/>
          <w:lang w:val="hr-HR"/>
        </w:rPr>
        <w:t>sim nastave i nas</w:t>
      </w:r>
      <w:r w:rsidR="00556147">
        <w:rPr>
          <w:rFonts w:ascii="Arial" w:hAnsi="Arial" w:cs="Arial"/>
          <w:i/>
          <w:color w:val="000000"/>
          <w:lang w:val="hr-HR"/>
        </w:rPr>
        <w:t>tavnih sadržaja m</w:t>
      </w:r>
      <w:r w:rsidRPr="004F4DAD">
        <w:rPr>
          <w:rFonts w:ascii="Arial" w:hAnsi="Arial" w:cs="Arial"/>
          <w:i/>
          <w:color w:val="000000"/>
          <w:lang w:val="hr-HR"/>
        </w:rPr>
        <w:t xml:space="preserve">jenja se i shvaćanje medija. Kod svih navedenih radova učenici su koristili mogućnosti editiranja, no njihova rješenja evociraju </w:t>
      </w:r>
      <w:r w:rsidR="003B61FD" w:rsidRPr="004F4DAD">
        <w:rPr>
          <w:rFonts w:ascii="Arial" w:hAnsi="Arial" w:cs="Arial"/>
          <w:i/>
          <w:color w:val="000000"/>
          <w:lang w:val="hr-HR"/>
        </w:rPr>
        <w:t>digitalna rješenja poput standarda</w:t>
      </w:r>
      <w:r w:rsidRPr="004F4DAD">
        <w:rPr>
          <w:rFonts w:ascii="Arial" w:hAnsi="Arial" w:cs="Arial"/>
          <w:i/>
          <w:color w:val="000000"/>
          <w:lang w:val="hr-HR"/>
        </w:rPr>
        <w:t xml:space="preserve"> prezentacije. Indikativno je da je zadani zadatak ukazao na promjene u shvaćanju nastave </w:t>
      </w:r>
      <w:r w:rsidR="00556147">
        <w:rPr>
          <w:rFonts w:ascii="Arial" w:hAnsi="Arial" w:cs="Arial"/>
          <w:i/>
          <w:color w:val="000000"/>
          <w:lang w:val="hr-HR"/>
        </w:rPr>
        <w:t xml:space="preserve">i nastavnog sadržaja, </w:t>
      </w:r>
      <w:r w:rsidRPr="004F4DAD">
        <w:rPr>
          <w:rFonts w:ascii="Arial" w:hAnsi="Arial" w:cs="Arial"/>
          <w:i/>
          <w:color w:val="000000"/>
          <w:lang w:val="hr-HR"/>
        </w:rPr>
        <w:t>obzirom na konstruktivistički pristup,</w:t>
      </w:r>
      <w:r w:rsidR="00556147">
        <w:rPr>
          <w:rFonts w:ascii="Arial" w:hAnsi="Arial" w:cs="Arial"/>
          <w:i/>
          <w:color w:val="000000"/>
          <w:lang w:val="hr-HR"/>
        </w:rPr>
        <w:t xml:space="preserve"> kao i</w:t>
      </w:r>
      <w:r w:rsidRPr="004F4DAD">
        <w:rPr>
          <w:rFonts w:ascii="Arial" w:hAnsi="Arial" w:cs="Arial"/>
          <w:i/>
          <w:color w:val="000000"/>
          <w:lang w:val="hr-HR"/>
        </w:rPr>
        <w:t xml:space="preserve"> promjene u shvaća</w:t>
      </w:r>
      <w:r w:rsidR="00556147">
        <w:rPr>
          <w:rFonts w:ascii="Arial" w:hAnsi="Arial" w:cs="Arial"/>
          <w:i/>
          <w:color w:val="000000"/>
          <w:lang w:val="hr-HR"/>
        </w:rPr>
        <w:t xml:space="preserve">nju medija. </w:t>
      </w:r>
      <w:r w:rsidR="00A93E06">
        <w:rPr>
          <w:rFonts w:ascii="Arial" w:hAnsi="Arial" w:cs="Arial"/>
          <w:i/>
          <w:color w:val="000000"/>
          <w:lang w:val="hr-HR"/>
        </w:rPr>
        <w:t>Ciljana skupina je pokazala</w:t>
      </w:r>
      <w:r w:rsidR="003B61FD" w:rsidRPr="004F4DAD">
        <w:rPr>
          <w:rFonts w:ascii="Arial" w:hAnsi="Arial" w:cs="Arial"/>
          <w:i/>
          <w:color w:val="000000"/>
          <w:lang w:val="hr-HR"/>
        </w:rPr>
        <w:t xml:space="preserve"> veliki interes za učeničke uratke.</w:t>
      </w:r>
    </w:p>
    <w:p w14:paraId="6B0EF1FF" w14:textId="77777777" w:rsidR="00BF40F5" w:rsidRDefault="00BF40F5" w:rsidP="00772810">
      <w:pPr>
        <w:spacing w:line="360" w:lineRule="auto"/>
        <w:jc w:val="both"/>
        <w:rPr>
          <w:rFonts w:ascii="Arial" w:hAnsi="Arial" w:cs="Arial"/>
          <w:b/>
          <w:color w:val="000000"/>
          <w:sz w:val="28"/>
          <w:szCs w:val="28"/>
          <w:lang w:val="hr-HR"/>
        </w:rPr>
      </w:pPr>
    </w:p>
    <w:p w14:paraId="3766C111" w14:textId="18F0DEEE" w:rsidR="00BF40F5" w:rsidRDefault="007325B4" w:rsidP="00772810">
      <w:pPr>
        <w:spacing w:line="360" w:lineRule="auto"/>
        <w:jc w:val="both"/>
        <w:rPr>
          <w:rFonts w:ascii="Arial" w:hAnsi="Arial" w:cs="Arial"/>
          <w:b/>
          <w:i/>
          <w:color w:val="000000"/>
          <w:lang w:val="hr-HR"/>
        </w:rPr>
      </w:pPr>
      <w:r w:rsidRPr="007325B4">
        <w:rPr>
          <w:rFonts w:ascii="Arial" w:hAnsi="Arial" w:cs="Arial"/>
          <w:b/>
          <w:i/>
          <w:color w:val="000000"/>
          <w:lang w:val="hr-HR"/>
        </w:rPr>
        <w:t>Klju</w:t>
      </w:r>
      <w:r>
        <w:rPr>
          <w:rFonts w:ascii="Arial" w:hAnsi="Arial" w:cs="Arial"/>
          <w:b/>
          <w:i/>
          <w:color w:val="000000"/>
          <w:lang w:val="hr-HR"/>
        </w:rPr>
        <w:t>č</w:t>
      </w:r>
      <w:r w:rsidRPr="007325B4">
        <w:rPr>
          <w:rFonts w:ascii="Arial" w:hAnsi="Arial" w:cs="Arial"/>
          <w:b/>
          <w:i/>
          <w:color w:val="000000"/>
          <w:lang w:val="hr-HR"/>
        </w:rPr>
        <w:t>ne riječi:</w:t>
      </w:r>
    </w:p>
    <w:p w14:paraId="6BA502CF" w14:textId="148E8FB5" w:rsidR="007325B4" w:rsidRPr="007325B4" w:rsidRDefault="00A93E06" w:rsidP="00772810">
      <w:pPr>
        <w:spacing w:line="360" w:lineRule="auto"/>
        <w:jc w:val="both"/>
        <w:rPr>
          <w:rFonts w:ascii="Arial" w:hAnsi="Arial" w:cs="Arial"/>
          <w:b/>
          <w:i/>
          <w:color w:val="000000"/>
          <w:lang w:val="hr-HR"/>
        </w:rPr>
      </w:pPr>
      <w:r>
        <w:rPr>
          <w:rFonts w:ascii="Arial" w:hAnsi="Arial" w:cs="Arial"/>
          <w:b/>
          <w:i/>
          <w:color w:val="000000"/>
          <w:lang w:val="hr-HR"/>
        </w:rPr>
        <w:t>v</w:t>
      </w:r>
      <w:r w:rsidR="007325B4">
        <w:rPr>
          <w:rFonts w:ascii="Arial" w:hAnsi="Arial" w:cs="Arial"/>
          <w:b/>
          <w:i/>
          <w:color w:val="000000"/>
          <w:lang w:val="hr-HR"/>
        </w:rPr>
        <w:t>ideo</w:t>
      </w:r>
      <w:r w:rsidR="00EB3F6D">
        <w:rPr>
          <w:rFonts w:ascii="Arial" w:hAnsi="Arial" w:cs="Arial"/>
          <w:b/>
          <w:i/>
          <w:color w:val="000000"/>
          <w:lang w:val="hr-HR"/>
        </w:rPr>
        <w:t>, konstruktivizam</w:t>
      </w:r>
      <w:r>
        <w:rPr>
          <w:rFonts w:ascii="Arial" w:hAnsi="Arial" w:cs="Arial"/>
          <w:b/>
          <w:i/>
          <w:color w:val="000000"/>
          <w:lang w:val="hr-HR"/>
        </w:rPr>
        <w:t>, net generacija</w:t>
      </w:r>
    </w:p>
    <w:p w14:paraId="7C0985B5" w14:textId="77777777" w:rsidR="00BF40F5" w:rsidRDefault="00BF40F5" w:rsidP="00772810">
      <w:pPr>
        <w:spacing w:line="360" w:lineRule="auto"/>
        <w:jc w:val="both"/>
        <w:rPr>
          <w:rFonts w:ascii="Arial" w:hAnsi="Arial" w:cs="Arial"/>
          <w:b/>
          <w:color w:val="000000"/>
          <w:sz w:val="28"/>
          <w:szCs w:val="28"/>
          <w:lang w:val="hr-HR"/>
        </w:rPr>
      </w:pPr>
    </w:p>
    <w:p w14:paraId="0EA8CDCC" w14:textId="7CEBCADF" w:rsidR="00772810" w:rsidRDefault="00772810" w:rsidP="004F4DAD">
      <w:pPr>
        <w:spacing w:line="360" w:lineRule="auto"/>
        <w:jc w:val="center"/>
        <w:rPr>
          <w:rFonts w:ascii="Arial" w:hAnsi="Arial" w:cs="Arial"/>
          <w:b/>
          <w:color w:val="000000"/>
          <w:sz w:val="28"/>
          <w:szCs w:val="28"/>
          <w:lang w:val="hr-HR"/>
        </w:rPr>
      </w:pPr>
      <w:r w:rsidRPr="00772810">
        <w:rPr>
          <w:rFonts w:ascii="Arial" w:hAnsi="Arial" w:cs="Arial"/>
          <w:b/>
          <w:color w:val="000000"/>
          <w:sz w:val="28"/>
          <w:szCs w:val="28"/>
          <w:lang w:val="hr-HR"/>
        </w:rPr>
        <w:t>Uvod</w:t>
      </w:r>
    </w:p>
    <w:p w14:paraId="7CD2BCF4" w14:textId="77777777" w:rsidR="00772810" w:rsidRPr="00772810" w:rsidRDefault="00772810" w:rsidP="00772810">
      <w:pPr>
        <w:spacing w:line="360" w:lineRule="auto"/>
        <w:jc w:val="both"/>
        <w:rPr>
          <w:rFonts w:ascii="Arial" w:hAnsi="Arial" w:cs="Arial"/>
          <w:b/>
          <w:color w:val="000000"/>
          <w:sz w:val="28"/>
          <w:szCs w:val="28"/>
          <w:lang w:val="hr-HR"/>
        </w:rPr>
      </w:pPr>
    </w:p>
    <w:p w14:paraId="0D66BE27" w14:textId="08D2D8AA" w:rsidR="0069070B" w:rsidRPr="008B276A" w:rsidRDefault="006D636B" w:rsidP="006921BB">
      <w:pPr>
        <w:spacing w:line="360" w:lineRule="auto"/>
        <w:ind w:firstLine="720"/>
        <w:jc w:val="both"/>
        <w:rPr>
          <w:rFonts w:ascii="Arial" w:hAnsi="Arial" w:cs="Arial"/>
          <w:color w:val="000000"/>
          <w:lang w:val="hr-HR"/>
        </w:rPr>
      </w:pPr>
      <w:r w:rsidRPr="008B276A">
        <w:rPr>
          <w:rFonts w:ascii="Arial" w:hAnsi="Arial" w:cs="Arial"/>
          <w:color w:val="000000"/>
          <w:lang w:val="hr-HR"/>
        </w:rPr>
        <w:t>Uđemo li danas u učionicu u kojoj se odvija nastava, pričinit će nam se da se u posljednjim dekadama nije puno toga promijenilo. Primijetit ćemo nastavnika i mnoštvo učenika čija je pažnja usmjerena na nastavni sadržaj koji se prezentira ili projicira na ploči ili platnu. Pogledamo li pažljivije uočit</w:t>
      </w:r>
      <w:r w:rsidR="00D87B8B">
        <w:rPr>
          <w:rFonts w:ascii="Arial" w:hAnsi="Arial" w:cs="Arial"/>
          <w:color w:val="000000"/>
          <w:lang w:val="hr-HR"/>
        </w:rPr>
        <w:t>i</w:t>
      </w:r>
      <w:r w:rsidRPr="008B276A">
        <w:rPr>
          <w:rFonts w:ascii="Arial" w:hAnsi="Arial" w:cs="Arial"/>
          <w:color w:val="000000"/>
          <w:lang w:val="hr-HR"/>
        </w:rPr>
        <w:t xml:space="preserve"> ćemo da je natpis na ploči drugačije oblikovan, projekcija digitalizirana, pažnja učenika podijeljena, a osim olovaka i bilježnica koriste se i drugi predmeti o kojima svjedoče povremeni bljeskovi, zujanja</w:t>
      </w:r>
      <w:r w:rsidR="0042230C">
        <w:rPr>
          <w:rFonts w:ascii="Arial" w:hAnsi="Arial" w:cs="Arial"/>
          <w:color w:val="000000"/>
          <w:lang w:val="hr-HR"/>
        </w:rPr>
        <w:t xml:space="preserve"> i prigušeni zvukovi. Nastavnike</w:t>
      </w:r>
      <w:r w:rsidRPr="008B276A">
        <w:rPr>
          <w:rFonts w:ascii="Arial" w:hAnsi="Arial" w:cs="Arial"/>
          <w:color w:val="000000"/>
          <w:lang w:val="hr-HR"/>
        </w:rPr>
        <w:t xml:space="preserve"> </w:t>
      </w:r>
      <w:r w:rsidR="0042230C" w:rsidRPr="008B276A">
        <w:rPr>
          <w:rFonts w:ascii="Arial" w:hAnsi="Arial" w:cs="Arial"/>
          <w:color w:val="000000"/>
          <w:lang w:val="hr-HR"/>
        </w:rPr>
        <w:t xml:space="preserve">u razredima </w:t>
      </w:r>
      <w:r w:rsidR="0042230C">
        <w:rPr>
          <w:rFonts w:ascii="Arial" w:hAnsi="Arial" w:cs="Arial"/>
          <w:color w:val="000000"/>
          <w:lang w:val="hr-HR"/>
        </w:rPr>
        <w:t>dočekuju</w:t>
      </w:r>
      <w:r w:rsidRPr="008B276A">
        <w:rPr>
          <w:rFonts w:ascii="Arial" w:hAnsi="Arial" w:cs="Arial"/>
          <w:color w:val="000000"/>
          <w:lang w:val="hr-HR"/>
        </w:rPr>
        <w:t xml:space="preserve"> učenici koji pripadaju tzv. net generaciji</w:t>
      </w:r>
      <w:r w:rsidR="008D15D1">
        <w:rPr>
          <w:rFonts w:ascii="Arial" w:hAnsi="Arial" w:cs="Arial"/>
          <w:color w:val="000000"/>
          <w:lang w:val="hr-HR"/>
        </w:rPr>
        <w:t xml:space="preserve">. </w:t>
      </w:r>
      <w:r w:rsidR="00216F7E">
        <w:rPr>
          <w:rFonts w:ascii="Arial" w:hAnsi="Arial" w:cs="Arial"/>
          <w:color w:val="000000"/>
          <w:lang w:val="hr-HR"/>
        </w:rPr>
        <w:t>Neke od k</w:t>
      </w:r>
      <w:r w:rsidR="00AA2E09">
        <w:rPr>
          <w:rFonts w:ascii="Arial" w:hAnsi="Arial" w:cs="Arial"/>
          <w:color w:val="000000"/>
          <w:lang w:val="hr-HR"/>
        </w:rPr>
        <w:t>arakteristik</w:t>
      </w:r>
      <w:r w:rsidR="00216F7E">
        <w:rPr>
          <w:rFonts w:ascii="Arial" w:hAnsi="Arial" w:cs="Arial"/>
          <w:color w:val="000000"/>
          <w:lang w:val="hr-HR"/>
        </w:rPr>
        <w:t>a</w:t>
      </w:r>
      <w:r w:rsidR="00AA2E09">
        <w:rPr>
          <w:rFonts w:ascii="Arial" w:hAnsi="Arial" w:cs="Arial"/>
          <w:color w:val="000000"/>
          <w:lang w:val="hr-HR"/>
        </w:rPr>
        <w:t xml:space="preserve"> net generacije su sposobnost čitanja vizualnih slika i sklonost vizualnoj komunikaciji, vizualno prostorne sposobnosti (zbog veće izloženosti računalnim igrama), sklonosti učenju kroz istraživanje</w:t>
      </w:r>
      <w:r w:rsidR="00216F7E">
        <w:rPr>
          <w:rFonts w:ascii="Arial" w:hAnsi="Arial" w:cs="Arial"/>
          <w:color w:val="000000"/>
          <w:lang w:val="hr-HR"/>
        </w:rPr>
        <w:t xml:space="preserve">, usmjeravanje pažnje na više zadataka istovremeno </w:t>
      </w:r>
      <w:r w:rsidR="00074B47" w:rsidRPr="00074B47">
        <w:rPr>
          <w:rFonts w:ascii="Arial" w:hAnsi="Arial" w:cs="Arial"/>
        </w:rPr>
        <w:t>[1]</w:t>
      </w:r>
      <w:r w:rsidR="00216F7E">
        <w:rPr>
          <w:rFonts w:ascii="Arial" w:hAnsi="Arial" w:cs="Arial"/>
          <w:color w:val="000000"/>
          <w:lang w:val="hr-HR"/>
        </w:rPr>
        <w:t xml:space="preserve">. </w:t>
      </w:r>
      <w:r w:rsidR="006921BB" w:rsidRPr="008B276A">
        <w:rPr>
          <w:rFonts w:ascii="Arial" w:hAnsi="Arial" w:cs="Arial"/>
          <w:color w:val="000000"/>
          <w:lang w:val="hr-HR"/>
        </w:rPr>
        <w:t xml:space="preserve">U navedenim uvjetima nastava se proširuje prostorno i vremenski zahvaljujući internetu, te dodatnim alatima i medijima.  Nastavni sadržaji </w:t>
      </w:r>
      <w:r w:rsidR="00B26584">
        <w:rPr>
          <w:rFonts w:ascii="Arial" w:hAnsi="Arial" w:cs="Arial"/>
          <w:color w:val="000000"/>
          <w:lang w:val="hr-HR"/>
        </w:rPr>
        <w:t>s</w:t>
      </w:r>
      <w:r w:rsidR="006921BB" w:rsidRPr="008B276A">
        <w:rPr>
          <w:rFonts w:ascii="Arial" w:hAnsi="Arial" w:cs="Arial"/>
          <w:color w:val="000000"/>
          <w:lang w:val="hr-HR"/>
        </w:rPr>
        <w:t xml:space="preserve"> predavanja i prezentacija </w:t>
      </w:r>
      <w:r w:rsidR="00B26584">
        <w:rPr>
          <w:rFonts w:ascii="Arial" w:hAnsi="Arial" w:cs="Arial"/>
          <w:color w:val="000000"/>
          <w:lang w:val="hr-HR"/>
        </w:rPr>
        <w:t xml:space="preserve">prelaze </w:t>
      </w:r>
      <w:r w:rsidR="0069070B" w:rsidRPr="008B276A">
        <w:rPr>
          <w:rFonts w:ascii="Arial" w:hAnsi="Arial" w:cs="Arial"/>
          <w:color w:val="000000"/>
          <w:lang w:val="hr-HR"/>
        </w:rPr>
        <w:t xml:space="preserve">na nove alate, aplikacije i </w:t>
      </w:r>
      <w:r w:rsidR="0069070B" w:rsidRPr="008B276A">
        <w:rPr>
          <w:rFonts w:ascii="Arial" w:hAnsi="Arial" w:cs="Arial"/>
          <w:color w:val="000000"/>
          <w:lang w:val="hr-HR"/>
        </w:rPr>
        <w:lastRenderedPageBreak/>
        <w:t xml:space="preserve">medije. </w:t>
      </w:r>
      <w:r w:rsidR="003C1ECE">
        <w:rPr>
          <w:rFonts w:ascii="Arial" w:hAnsi="Arial" w:cs="Arial"/>
          <w:color w:val="000000"/>
          <w:lang w:val="hr-HR"/>
        </w:rPr>
        <w:t xml:space="preserve">Osim nastave i nastavnih sadržaja mijenja se i shvaćanje medija što će biti prikazano na primjeru </w:t>
      </w:r>
      <w:r w:rsidR="00216F7E">
        <w:rPr>
          <w:rFonts w:ascii="Arial" w:hAnsi="Arial" w:cs="Arial"/>
          <w:color w:val="000000"/>
          <w:lang w:val="hr-HR"/>
        </w:rPr>
        <w:t xml:space="preserve">korištenja </w:t>
      </w:r>
      <w:r w:rsidR="003C1ECE">
        <w:rPr>
          <w:rFonts w:ascii="Arial" w:hAnsi="Arial" w:cs="Arial"/>
          <w:color w:val="000000"/>
          <w:lang w:val="hr-HR"/>
        </w:rPr>
        <w:t>videa u nastavku.</w:t>
      </w:r>
    </w:p>
    <w:p w14:paraId="2ACCFAAA" w14:textId="35F929D5" w:rsidR="00DE1589" w:rsidRDefault="0069070B" w:rsidP="00556147">
      <w:pPr>
        <w:widowControl w:val="0"/>
        <w:autoSpaceDE w:val="0"/>
        <w:autoSpaceDN w:val="0"/>
        <w:adjustRightInd w:val="0"/>
        <w:spacing w:line="360" w:lineRule="auto"/>
        <w:ind w:firstLine="720"/>
        <w:rPr>
          <w:rFonts w:ascii="Arial" w:eastAsia="Times New Roman" w:hAnsi="Arial" w:cs="Arial"/>
          <w:lang w:val="hr-HR"/>
        </w:rPr>
      </w:pPr>
      <w:r w:rsidRPr="008B276A">
        <w:rPr>
          <w:rFonts w:ascii="Arial" w:hAnsi="Arial" w:cs="Arial"/>
          <w:color w:val="000000"/>
          <w:lang w:val="hr-HR"/>
        </w:rPr>
        <w:t xml:space="preserve">Učinak videa u nastavnom procesu je </w:t>
      </w:r>
      <w:r w:rsidR="008B276A">
        <w:rPr>
          <w:rFonts w:ascii="Arial" w:hAnsi="Arial" w:cs="Arial"/>
          <w:color w:val="000000"/>
          <w:lang w:val="hr-HR"/>
        </w:rPr>
        <w:t>pro</w:t>
      </w:r>
      <w:r w:rsidR="003C1ECE">
        <w:rPr>
          <w:rFonts w:ascii="Arial" w:hAnsi="Arial" w:cs="Arial"/>
          <w:color w:val="000000"/>
          <w:lang w:val="hr-HR"/>
        </w:rPr>
        <w:t>učav</w:t>
      </w:r>
      <w:r w:rsidR="008B276A">
        <w:rPr>
          <w:rFonts w:ascii="Arial" w:hAnsi="Arial" w:cs="Arial"/>
          <w:color w:val="000000"/>
          <w:lang w:val="hr-HR"/>
        </w:rPr>
        <w:t>an s pozicija</w:t>
      </w:r>
      <w:r w:rsidRPr="008B276A">
        <w:rPr>
          <w:rFonts w:ascii="Arial" w:hAnsi="Arial" w:cs="Arial"/>
          <w:color w:val="000000"/>
          <w:lang w:val="hr-HR"/>
        </w:rPr>
        <w:t xml:space="preserve"> metodike</w:t>
      </w:r>
      <w:r w:rsidR="00772810">
        <w:rPr>
          <w:rFonts w:ascii="Arial" w:hAnsi="Arial" w:cs="Arial"/>
          <w:color w:val="000000"/>
          <w:lang w:val="hr-HR"/>
        </w:rPr>
        <w:t xml:space="preserve"> </w:t>
      </w:r>
      <w:r w:rsidR="00074B47" w:rsidRPr="00074B47">
        <w:rPr>
          <w:rFonts w:ascii="Arial" w:hAnsi="Arial" w:cs="Arial"/>
        </w:rPr>
        <w:t>[</w:t>
      </w:r>
      <w:r w:rsidR="00F13A2D">
        <w:rPr>
          <w:rFonts w:ascii="Arial" w:hAnsi="Arial" w:cs="Arial"/>
        </w:rPr>
        <w:t>2</w:t>
      </w:r>
      <w:r w:rsidR="00074B47" w:rsidRPr="00074B47">
        <w:rPr>
          <w:rFonts w:ascii="Arial" w:hAnsi="Arial" w:cs="Arial"/>
        </w:rPr>
        <w:t>]</w:t>
      </w:r>
      <w:r w:rsidRPr="008B276A">
        <w:rPr>
          <w:rFonts w:ascii="Arial" w:hAnsi="Arial" w:cs="Arial"/>
          <w:color w:val="000000"/>
          <w:lang w:val="hr-HR"/>
        </w:rPr>
        <w:t xml:space="preserve">. Utvrđeno je da video utječe na različite vrste inteligencija </w:t>
      </w:r>
      <w:r w:rsidR="00074B47" w:rsidRPr="00074B47">
        <w:rPr>
          <w:rFonts w:ascii="Arial" w:hAnsi="Arial" w:cs="Arial"/>
        </w:rPr>
        <w:t>[</w:t>
      </w:r>
      <w:r w:rsidR="00F13A2D">
        <w:rPr>
          <w:rFonts w:ascii="Arial" w:hAnsi="Arial" w:cs="Arial"/>
        </w:rPr>
        <w:t>3</w:t>
      </w:r>
      <w:r w:rsidR="00074B47" w:rsidRPr="00074B47">
        <w:rPr>
          <w:rFonts w:ascii="Arial" w:hAnsi="Arial" w:cs="Arial"/>
        </w:rPr>
        <w:t>]</w:t>
      </w:r>
      <w:r w:rsidR="00074B47" w:rsidRPr="008B276A">
        <w:rPr>
          <w:rFonts w:ascii="Arial" w:hAnsi="Arial" w:cs="Arial"/>
          <w:color w:val="000000"/>
          <w:lang w:val="hr-HR"/>
        </w:rPr>
        <w:t xml:space="preserve"> </w:t>
      </w:r>
      <w:r w:rsidRPr="008B276A">
        <w:rPr>
          <w:rFonts w:ascii="Arial" w:hAnsi="Arial" w:cs="Arial"/>
          <w:color w:val="000000"/>
          <w:lang w:val="hr-HR"/>
        </w:rPr>
        <w:t xml:space="preserve">potičući osobito verbalno-jezičnu, vizualno-prostornu i muzičku inteligenciju, </w:t>
      </w:r>
      <w:r w:rsidR="00F201DB" w:rsidRPr="008B276A">
        <w:rPr>
          <w:rFonts w:ascii="Arial" w:hAnsi="Arial" w:cs="Arial"/>
          <w:color w:val="000000"/>
          <w:lang w:val="hr-HR"/>
        </w:rPr>
        <w:t>kao i</w:t>
      </w:r>
      <w:r w:rsidRPr="008B276A">
        <w:rPr>
          <w:rFonts w:ascii="Arial" w:hAnsi="Arial" w:cs="Arial"/>
          <w:color w:val="000000"/>
          <w:lang w:val="hr-HR"/>
        </w:rPr>
        <w:t xml:space="preserve"> djelovanje obje hemisfere mozga </w:t>
      </w:r>
      <w:r w:rsidR="00074B47" w:rsidRPr="00074B47">
        <w:rPr>
          <w:rFonts w:ascii="Arial" w:hAnsi="Arial" w:cs="Arial"/>
        </w:rPr>
        <w:t>[</w:t>
      </w:r>
      <w:r w:rsidR="00F13A2D">
        <w:rPr>
          <w:rFonts w:ascii="Arial" w:hAnsi="Arial" w:cs="Arial"/>
        </w:rPr>
        <w:t>2</w:t>
      </w:r>
      <w:r w:rsidR="00074B47" w:rsidRPr="00074B47">
        <w:rPr>
          <w:rFonts w:ascii="Arial" w:hAnsi="Arial" w:cs="Arial"/>
        </w:rPr>
        <w:t>]</w:t>
      </w:r>
      <w:r w:rsidRPr="008B276A">
        <w:rPr>
          <w:rFonts w:ascii="Arial" w:hAnsi="Arial" w:cs="Arial"/>
          <w:color w:val="000000"/>
          <w:lang w:val="hr-HR"/>
        </w:rPr>
        <w:t>.</w:t>
      </w:r>
      <w:r w:rsidR="00D87B8B">
        <w:rPr>
          <w:rFonts w:ascii="Arial" w:hAnsi="Arial" w:cs="Arial"/>
          <w:color w:val="000000"/>
          <w:lang w:val="hr-HR"/>
        </w:rPr>
        <w:t xml:space="preserve"> </w:t>
      </w:r>
      <w:r w:rsidR="00233272">
        <w:rPr>
          <w:rFonts w:ascii="Arial" w:eastAsia="Times New Roman" w:hAnsi="Arial" w:cs="Arial"/>
          <w:lang w:val="hr-HR"/>
        </w:rPr>
        <w:t>Isto tako,</w:t>
      </w:r>
      <w:r w:rsidR="008D15D1">
        <w:rPr>
          <w:rFonts w:ascii="Arial" w:eastAsia="Times New Roman" w:hAnsi="Arial" w:cs="Arial"/>
          <w:lang w:val="hr-HR"/>
        </w:rPr>
        <w:t xml:space="preserve"> </w:t>
      </w:r>
      <w:r w:rsidR="0042230C">
        <w:rPr>
          <w:rFonts w:ascii="Arial" w:eastAsia="Times New Roman" w:hAnsi="Arial" w:cs="Arial"/>
          <w:lang w:val="hr-HR"/>
        </w:rPr>
        <w:t xml:space="preserve">u kontekstu </w:t>
      </w:r>
      <w:r w:rsidR="008D15D1">
        <w:rPr>
          <w:rFonts w:ascii="Arial" w:eastAsia="Times New Roman" w:hAnsi="Arial" w:cs="Arial"/>
          <w:lang w:val="hr-HR"/>
        </w:rPr>
        <w:t xml:space="preserve">primjene multimedijalnih sadržaja </w:t>
      </w:r>
      <w:r w:rsidR="00233272">
        <w:rPr>
          <w:rFonts w:ascii="Arial" w:eastAsia="Times New Roman" w:hAnsi="Arial" w:cs="Arial"/>
          <w:lang w:val="hr-HR"/>
        </w:rPr>
        <w:t>u nastavi</w:t>
      </w:r>
      <w:r w:rsidR="00D87B8B">
        <w:rPr>
          <w:rFonts w:ascii="Arial" w:eastAsia="Times New Roman" w:hAnsi="Arial" w:cs="Arial"/>
          <w:lang w:val="hr-HR"/>
        </w:rPr>
        <w:t>,</w:t>
      </w:r>
      <w:r w:rsidR="00233272">
        <w:rPr>
          <w:rFonts w:ascii="Arial" w:eastAsia="Times New Roman" w:hAnsi="Arial" w:cs="Arial"/>
          <w:lang w:val="hr-HR"/>
        </w:rPr>
        <w:t xml:space="preserve"> ističe se značaj sljedećih čimbenika – oblik nastavnog sadržaja, način kako učenici ulaze u interakciju sa sadržajem, te struktura prezentiranog znanja </w:t>
      </w:r>
      <w:r w:rsidR="00F13A2D" w:rsidRPr="00074B47">
        <w:rPr>
          <w:rFonts w:ascii="Arial" w:hAnsi="Arial" w:cs="Arial"/>
        </w:rPr>
        <w:t>[</w:t>
      </w:r>
      <w:r w:rsidR="00F13A2D">
        <w:rPr>
          <w:rFonts w:ascii="Arial" w:hAnsi="Arial" w:cs="Arial"/>
        </w:rPr>
        <w:t>2</w:t>
      </w:r>
      <w:r w:rsidR="00F13A2D" w:rsidRPr="00074B47">
        <w:rPr>
          <w:rFonts w:ascii="Arial" w:hAnsi="Arial" w:cs="Arial"/>
        </w:rPr>
        <w:t>]</w:t>
      </w:r>
      <w:r w:rsidR="00233272">
        <w:rPr>
          <w:rFonts w:ascii="Arial" w:eastAsia="Times New Roman" w:hAnsi="Arial" w:cs="Arial"/>
          <w:lang w:val="hr-HR"/>
        </w:rPr>
        <w:t>.</w:t>
      </w:r>
      <w:r w:rsidR="00D87B8B">
        <w:rPr>
          <w:rFonts w:ascii="Arial" w:eastAsia="Times New Roman" w:hAnsi="Arial" w:cs="Arial"/>
          <w:lang w:val="hr-HR"/>
        </w:rPr>
        <w:t xml:space="preserve"> </w:t>
      </w:r>
      <w:r w:rsidR="00D87B8B">
        <w:rPr>
          <w:rFonts w:ascii="Arial" w:eastAsia="Times New Roman" w:hAnsi="Arial" w:cs="Arial"/>
          <w:shd w:val="clear" w:color="auto" w:fill="FFFFFF"/>
          <w:lang w:val="hr-HR"/>
        </w:rPr>
        <w:t>U navedenim istraživanjima</w:t>
      </w:r>
      <w:r w:rsidR="00233272" w:rsidRPr="008B276A">
        <w:rPr>
          <w:rFonts w:ascii="Arial" w:eastAsia="Times New Roman" w:hAnsi="Arial" w:cs="Arial"/>
          <w:shd w:val="clear" w:color="auto" w:fill="FFFFFF"/>
          <w:lang w:val="hr-HR"/>
        </w:rPr>
        <w:t xml:space="preserve"> promatral</w:t>
      </w:r>
      <w:r w:rsidR="00D87B8B">
        <w:rPr>
          <w:rFonts w:ascii="Arial" w:eastAsia="Times New Roman" w:hAnsi="Arial" w:cs="Arial"/>
          <w:shd w:val="clear" w:color="auto" w:fill="FFFFFF"/>
          <w:lang w:val="hr-HR"/>
        </w:rPr>
        <w:t>o</w:t>
      </w:r>
      <w:r w:rsidR="00233272" w:rsidRPr="008B276A">
        <w:rPr>
          <w:rFonts w:ascii="Arial" w:eastAsia="Times New Roman" w:hAnsi="Arial" w:cs="Arial"/>
          <w:shd w:val="clear" w:color="auto" w:fill="FFFFFF"/>
          <w:lang w:val="hr-HR"/>
        </w:rPr>
        <w:t xml:space="preserve"> s</w:t>
      </w:r>
      <w:r w:rsidR="00D87B8B">
        <w:rPr>
          <w:rFonts w:ascii="Arial" w:eastAsia="Times New Roman" w:hAnsi="Arial" w:cs="Arial"/>
          <w:shd w:val="clear" w:color="auto" w:fill="FFFFFF"/>
          <w:lang w:val="hr-HR"/>
        </w:rPr>
        <w:t>e</w:t>
      </w:r>
      <w:r w:rsidR="00233272" w:rsidRPr="008B276A">
        <w:rPr>
          <w:rFonts w:ascii="Arial" w:eastAsia="Times New Roman" w:hAnsi="Arial" w:cs="Arial"/>
          <w:shd w:val="clear" w:color="auto" w:fill="FFFFFF"/>
          <w:lang w:val="hr-HR"/>
        </w:rPr>
        <w:t xml:space="preserve"> djelovanje videa na učenike koji su</w:t>
      </w:r>
      <w:r w:rsidR="00233272" w:rsidRPr="008B276A">
        <w:rPr>
          <w:rFonts w:ascii="Arial" w:eastAsia="Times New Roman" w:hAnsi="Arial" w:cs="Arial"/>
          <w:lang w:val="hr-HR"/>
        </w:rPr>
        <w:t xml:space="preserve"> bili pasivni čimbenici procesa, a video</w:t>
      </w:r>
      <w:r w:rsidR="00233272">
        <w:rPr>
          <w:rFonts w:ascii="Arial" w:eastAsia="Times New Roman" w:hAnsi="Arial" w:cs="Arial"/>
          <w:lang w:val="hr-HR"/>
        </w:rPr>
        <w:t xml:space="preserve"> ili multimedijalni sadržaji  su</w:t>
      </w:r>
      <w:r w:rsidR="00233272" w:rsidRPr="008B276A">
        <w:rPr>
          <w:rFonts w:ascii="Arial" w:eastAsia="Times New Roman" w:hAnsi="Arial" w:cs="Arial"/>
          <w:lang w:val="hr-HR"/>
        </w:rPr>
        <w:t xml:space="preserve"> korišten</w:t>
      </w:r>
      <w:r w:rsidR="0042230C">
        <w:rPr>
          <w:rFonts w:ascii="Arial" w:eastAsia="Times New Roman" w:hAnsi="Arial" w:cs="Arial"/>
          <w:lang w:val="hr-HR"/>
        </w:rPr>
        <w:t>i</w:t>
      </w:r>
      <w:r w:rsidR="00233272" w:rsidRPr="008B276A">
        <w:rPr>
          <w:rFonts w:ascii="Arial" w:eastAsia="Times New Roman" w:hAnsi="Arial" w:cs="Arial"/>
          <w:lang w:val="hr-HR"/>
        </w:rPr>
        <w:t xml:space="preserve"> u svrhu prezentacije nastavnog sadržaja. </w:t>
      </w:r>
    </w:p>
    <w:p w14:paraId="0989C76D" w14:textId="66CE6E3A" w:rsidR="0042230C" w:rsidRDefault="00F201DB" w:rsidP="00DE1589">
      <w:pPr>
        <w:widowControl w:val="0"/>
        <w:autoSpaceDE w:val="0"/>
        <w:autoSpaceDN w:val="0"/>
        <w:adjustRightInd w:val="0"/>
        <w:spacing w:line="360" w:lineRule="auto"/>
        <w:ind w:firstLine="720"/>
        <w:jc w:val="both"/>
        <w:rPr>
          <w:rFonts w:ascii="Arial" w:eastAsia="Times New Roman" w:hAnsi="Arial" w:cs="Arial"/>
          <w:lang w:val="hr-HR"/>
        </w:rPr>
      </w:pPr>
      <w:r w:rsidRPr="008B276A">
        <w:rPr>
          <w:rFonts w:ascii="Arial" w:eastAsia="Times New Roman" w:hAnsi="Arial" w:cs="Arial"/>
          <w:lang w:val="hr-HR"/>
        </w:rPr>
        <w:t xml:space="preserve">U </w:t>
      </w:r>
      <w:r w:rsidR="002E0E95" w:rsidRPr="008B276A">
        <w:rPr>
          <w:rFonts w:ascii="Arial" w:eastAsia="Times New Roman" w:hAnsi="Arial" w:cs="Arial"/>
          <w:lang w:val="hr-HR"/>
        </w:rPr>
        <w:t>realizaciji koja</w:t>
      </w:r>
      <w:r w:rsidRPr="008B276A">
        <w:rPr>
          <w:rFonts w:ascii="Arial" w:eastAsia="Times New Roman" w:hAnsi="Arial" w:cs="Arial"/>
          <w:lang w:val="hr-HR"/>
        </w:rPr>
        <w:t xml:space="preserve"> slijedi video je korišten kao medij za oblikovanje nastavnog sadržaja, a učenici su imali aktivnu ulogu u izradi. </w:t>
      </w:r>
      <w:r w:rsidR="00DE1589">
        <w:rPr>
          <w:rFonts w:ascii="Arial" w:eastAsia="Times New Roman" w:hAnsi="Arial" w:cs="Arial"/>
          <w:lang w:val="hr-HR"/>
        </w:rPr>
        <w:t>Zadatak učenika bio je oblikovanje pojmovnika u video formi u okviru n</w:t>
      </w:r>
      <w:r w:rsidR="00DE1589">
        <w:rPr>
          <w:rFonts w:ascii="Arial" w:hAnsi="Arial" w:cs="Arial"/>
          <w:color w:val="000000"/>
          <w:lang w:val="hr-HR"/>
        </w:rPr>
        <w:t>astavne</w:t>
      </w:r>
      <w:r w:rsidR="0042230C" w:rsidRPr="008B276A">
        <w:rPr>
          <w:rFonts w:ascii="Arial" w:hAnsi="Arial" w:cs="Arial"/>
          <w:color w:val="000000"/>
          <w:lang w:val="hr-HR"/>
        </w:rPr>
        <w:t xml:space="preserve"> </w:t>
      </w:r>
      <w:r w:rsidR="0042230C">
        <w:rPr>
          <w:rFonts w:ascii="Arial" w:hAnsi="Arial" w:cs="Arial"/>
          <w:color w:val="000000"/>
          <w:lang w:val="hr-HR"/>
        </w:rPr>
        <w:t>c</w:t>
      </w:r>
      <w:r w:rsidR="00DE1589">
        <w:rPr>
          <w:rFonts w:ascii="Arial" w:hAnsi="Arial" w:cs="Arial"/>
          <w:color w:val="000000"/>
          <w:lang w:val="hr-HR"/>
        </w:rPr>
        <w:t>jeline</w:t>
      </w:r>
      <w:r w:rsidR="0042230C" w:rsidRPr="008B276A">
        <w:rPr>
          <w:rFonts w:ascii="Arial" w:hAnsi="Arial" w:cs="Arial"/>
          <w:color w:val="000000"/>
          <w:lang w:val="hr-HR"/>
        </w:rPr>
        <w:t xml:space="preserve"> </w:t>
      </w:r>
      <w:r w:rsidR="0042230C" w:rsidRPr="00DE1589">
        <w:rPr>
          <w:rFonts w:ascii="Arial" w:hAnsi="Arial" w:cs="Arial"/>
          <w:i/>
          <w:color w:val="000000"/>
          <w:lang w:val="hr-HR"/>
        </w:rPr>
        <w:t>Stop frame animation</w:t>
      </w:r>
      <w:r w:rsidR="00DE1589">
        <w:rPr>
          <w:rFonts w:ascii="Arial" w:hAnsi="Arial" w:cs="Arial"/>
          <w:i/>
          <w:color w:val="000000"/>
          <w:lang w:val="hr-HR"/>
        </w:rPr>
        <w:t xml:space="preserve">. </w:t>
      </w:r>
      <w:r w:rsidR="00DE1589" w:rsidRPr="00DE1589">
        <w:rPr>
          <w:rFonts w:ascii="Arial" w:hAnsi="Arial" w:cs="Arial"/>
          <w:color w:val="000000"/>
          <w:lang w:val="hr-HR"/>
        </w:rPr>
        <w:t>Zadatak je</w:t>
      </w:r>
      <w:r w:rsidR="00DE1589">
        <w:rPr>
          <w:rFonts w:ascii="Arial" w:hAnsi="Arial" w:cs="Arial"/>
          <w:i/>
          <w:color w:val="000000"/>
          <w:lang w:val="hr-HR"/>
        </w:rPr>
        <w:t xml:space="preserve"> </w:t>
      </w:r>
      <w:r w:rsidR="00DE1589">
        <w:rPr>
          <w:rFonts w:ascii="Arial" w:hAnsi="Arial" w:cs="Arial"/>
          <w:color w:val="000000"/>
          <w:lang w:val="hr-HR"/>
        </w:rPr>
        <w:t xml:space="preserve"> realiziran</w:t>
      </w:r>
      <w:r w:rsidR="0042230C" w:rsidRPr="008B276A">
        <w:rPr>
          <w:rFonts w:ascii="Arial" w:hAnsi="Arial" w:cs="Arial"/>
          <w:color w:val="000000"/>
          <w:lang w:val="hr-HR"/>
        </w:rPr>
        <w:t xml:space="preserve"> s učenicima 2. razreda gimnazije ili 5. </w:t>
      </w:r>
      <w:r w:rsidR="0042230C">
        <w:rPr>
          <w:rFonts w:ascii="Arial" w:hAnsi="Arial" w:cs="Arial"/>
          <w:color w:val="000000"/>
          <w:lang w:val="hr-HR"/>
        </w:rPr>
        <w:t>g</w:t>
      </w:r>
      <w:r w:rsidR="0042230C" w:rsidRPr="008B276A">
        <w:rPr>
          <w:rFonts w:ascii="Arial" w:hAnsi="Arial" w:cs="Arial"/>
          <w:color w:val="000000"/>
          <w:lang w:val="hr-HR"/>
        </w:rPr>
        <w:t>odine programa Middle Years u okviru International Baccallaureate programa.</w:t>
      </w:r>
    </w:p>
    <w:p w14:paraId="38BFCC8A" w14:textId="77777777" w:rsidR="00772810" w:rsidRDefault="00772810" w:rsidP="008B276A">
      <w:pPr>
        <w:spacing w:line="360" w:lineRule="auto"/>
        <w:ind w:firstLine="720"/>
        <w:jc w:val="both"/>
        <w:rPr>
          <w:rFonts w:ascii="Arial" w:eastAsia="Times New Roman" w:hAnsi="Arial" w:cs="Arial"/>
          <w:lang w:val="hr-HR"/>
        </w:rPr>
      </w:pPr>
    </w:p>
    <w:p w14:paraId="6F6D9AE1" w14:textId="5ADBAE6F" w:rsidR="00772810" w:rsidRDefault="00772810" w:rsidP="00772810">
      <w:pPr>
        <w:spacing w:line="360" w:lineRule="auto"/>
        <w:jc w:val="both"/>
        <w:rPr>
          <w:rFonts w:ascii="Arial" w:eastAsia="Times New Roman" w:hAnsi="Arial" w:cs="Arial"/>
          <w:b/>
          <w:i/>
          <w:lang w:val="hr-HR"/>
        </w:rPr>
      </w:pPr>
      <w:r w:rsidRPr="00772810">
        <w:rPr>
          <w:rFonts w:ascii="Arial" w:eastAsia="Times New Roman" w:hAnsi="Arial" w:cs="Arial"/>
          <w:b/>
          <w:i/>
          <w:lang w:val="hr-HR"/>
        </w:rPr>
        <w:t>Konstruktivistički pristup unutar programa International Baccallaureate</w:t>
      </w:r>
    </w:p>
    <w:p w14:paraId="0B5165D9" w14:textId="77777777" w:rsidR="0009568B" w:rsidRDefault="0009568B" w:rsidP="00D77A2F">
      <w:pPr>
        <w:pStyle w:val="NormalWeb"/>
        <w:spacing w:before="0" w:beforeAutospacing="0" w:after="0" w:afterAutospacing="0" w:line="360" w:lineRule="auto"/>
        <w:rPr>
          <w:rFonts w:ascii="Arial" w:hAnsi="Arial" w:cs="Arial"/>
          <w:color w:val="000000"/>
          <w:sz w:val="24"/>
          <w:szCs w:val="24"/>
        </w:rPr>
      </w:pPr>
    </w:p>
    <w:p w14:paraId="7ABBEE6B" w14:textId="4F2084D3" w:rsidR="0009568B" w:rsidRDefault="0009568B" w:rsidP="00233272">
      <w:pPr>
        <w:pStyle w:val="NormalWeb"/>
        <w:spacing w:before="0" w:beforeAutospacing="0" w:after="0" w:afterAutospacing="0" w:line="360" w:lineRule="auto"/>
        <w:ind w:left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Citat koji slijedi primijenjiv </w:t>
      </w:r>
      <w:r w:rsidR="00F062B3">
        <w:rPr>
          <w:rFonts w:ascii="Arial" w:hAnsi="Arial" w:cs="Arial"/>
          <w:sz w:val="24"/>
          <w:szCs w:val="24"/>
        </w:rPr>
        <w:t xml:space="preserve">je </w:t>
      </w:r>
      <w:r>
        <w:rPr>
          <w:rFonts w:ascii="Arial" w:hAnsi="Arial" w:cs="Arial"/>
          <w:sz w:val="24"/>
          <w:szCs w:val="24"/>
        </w:rPr>
        <w:t>na obrazovnu shemu programa International Baccalaureate:</w:t>
      </w:r>
    </w:p>
    <w:p w14:paraId="348EA2BA" w14:textId="42B6D275" w:rsidR="00233272" w:rsidRPr="0009568B" w:rsidRDefault="0009568B" w:rsidP="00233272">
      <w:pPr>
        <w:pStyle w:val="NormalWeb"/>
        <w:spacing w:before="0" w:beforeAutospacing="0" w:after="0" w:afterAutospacing="0" w:line="360" w:lineRule="auto"/>
        <w:ind w:left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 xml:space="preserve"> </w:t>
      </w:r>
      <w:r w:rsidR="00233272" w:rsidRPr="0009568B">
        <w:rPr>
          <w:rFonts w:ascii="Arial" w:hAnsi="Arial" w:cs="Arial"/>
          <w:i/>
          <w:sz w:val="24"/>
          <w:szCs w:val="24"/>
        </w:rPr>
        <w:t>Learning in the twenty-first century will be increasingly bound up with work and everyday life.</w:t>
      </w:r>
      <w:r w:rsidR="00233272" w:rsidRPr="0009568B">
        <w:rPr>
          <w:rFonts w:ascii="Arial" w:hAnsi="Arial" w:cs="Arial"/>
          <w:sz w:val="24"/>
          <w:szCs w:val="24"/>
        </w:rPr>
        <w:t xml:space="preserve"> </w:t>
      </w:r>
      <w:r w:rsidR="004F4DAD" w:rsidRPr="00074B47">
        <w:rPr>
          <w:rFonts w:ascii="Arial" w:hAnsi="Arial" w:cs="Arial"/>
          <w:sz w:val="24"/>
          <w:szCs w:val="24"/>
        </w:rPr>
        <w:t>[</w:t>
      </w:r>
      <w:r w:rsidR="00F13A2D">
        <w:rPr>
          <w:rFonts w:ascii="Arial" w:hAnsi="Arial" w:cs="Arial"/>
          <w:sz w:val="24"/>
          <w:szCs w:val="24"/>
        </w:rPr>
        <w:t>4</w:t>
      </w:r>
      <w:r w:rsidR="004F4DAD" w:rsidRPr="00074B47">
        <w:rPr>
          <w:rFonts w:ascii="Arial" w:hAnsi="Arial" w:cs="Arial"/>
          <w:sz w:val="24"/>
          <w:szCs w:val="24"/>
        </w:rPr>
        <w:t>]</w:t>
      </w:r>
    </w:p>
    <w:p w14:paraId="1EF62CDD" w14:textId="6B2D030E" w:rsidR="00D87B8B" w:rsidRDefault="00D87B8B" w:rsidP="0009568B">
      <w:pPr>
        <w:spacing w:line="360" w:lineRule="auto"/>
        <w:ind w:firstLine="720"/>
        <w:jc w:val="both"/>
        <w:rPr>
          <w:rFonts w:ascii="Arial" w:hAnsi="Arial" w:cs="Arial"/>
          <w:color w:val="000000"/>
          <w:lang w:val="hr-HR"/>
        </w:rPr>
      </w:pPr>
      <w:r>
        <w:rPr>
          <w:rFonts w:ascii="Arial" w:hAnsi="Arial" w:cs="Arial"/>
          <w:color w:val="000000"/>
          <w:lang w:val="hr-HR"/>
        </w:rPr>
        <w:t>N</w:t>
      </w:r>
      <w:r w:rsidR="0009568B">
        <w:rPr>
          <w:rFonts w:ascii="Arial" w:hAnsi="Arial" w:cs="Arial"/>
          <w:color w:val="000000"/>
          <w:lang w:val="hr-HR"/>
        </w:rPr>
        <w:t>aveden</w:t>
      </w:r>
      <w:r>
        <w:rPr>
          <w:rFonts w:ascii="Arial" w:hAnsi="Arial" w:cs="Arial"/>
          <w:color w:val="000000"/>
          <w:lang w:val="hr-HR"/>
        </w:rPr>
        <w:t>i citat prepoznatljiv je u strukturi</w:t>
      </w:r>
      <w:r w:rsidR="0009568B">
        <w:rPr>
          <w:rFonts w:ascii="Arial" w:hAnsi="Arial" w:cs="Arial"/>
          <w:color w:val="000000"/>
          <w:lang w:val="hr-HR"/>
        </w:rPr>
        <w:t xml:space="preserve"> predmet</w:t>
      </w:r>
      <w:r>
        <w:rPr>
          <w:rFonts w:ascii="Arial" w:hAnsi="Arial" w:cs="Arial"/>
          <w:color w:val="000000"/>
          <w:lang w:val="hr-HR"/>
        </w:rPr>
        <w:t>a</w:t>
      </w:r>
      <w:r w:rsidR="002E0E95" w:rsidRPr="008B276A">
        <w:rPr>
          <w:rFonts w:ascii="Arial" w:hAnsi="Arial" w:cs="Arial"/>
          <w:color w:val="000000"/>
          <w:lang w:val="hr-HR"/>
        </w:rPr>
        <w:t xml:space="preserve"> </w:t>
      </w:r>
      <w:r w:rsidR="00A4081C" w:rsidRPr="008B276A">
        <w:rPr>
          <w:rFonts w:ascii="Arial" w:hAnsi="Arial" w:cs="Arial"/>
          <w:color w:val="000000"/>
          <w:lang w:val="hr-HR"/>
        </w:rPr>
        <w:t>D</w:t>
      </w:r>
      <w:r w:rsidR="008E6192" w:rsidRPr="008B276A">
        <w:rPr>
          <w:rFonts w:ascii="Arial" w:hAnsi="Arial" w:cs="Arial"/>
          <w:color w:val="000000"/>
          <w:lang w:val="hr-HR"/>
        </w:rPr>
        <w:t>esign</w:t>
      </w:r>
      <w:r w:rsidR="002E0E95" w:rsidRPr="008B276A">
        <w:rPr>
          <w:rFonts w:ascii="Arial" w:hAnsi="Arial" w:cs="Arial"/>
          <w:color w:val="000000"/>
          <w:lang w:val="hr-HR"/>
        </w:rPr>
        <w:t xml:space="preserve"> </w:t>
      </w:r>
      <w:r w:rsidR="00F062B3">
        <w:rPr>
          <w:rFonts w:ascii="Arial" w:hAnsi="Arial" w:cs="Arial"/>
          <w:color w:val="000000"/>
          <w:lang w:val="hr-HR"/>
        </w:rPr>
        <w:t xml:space="preserve">unutar </w:t>
      </w:r>
      <w:r>
        <w:rPr>
          <w:rFonts w:ascii="Arial" w:hAnsi="Arial" w:cs="Arial"/>
          <w:color w:val="000000"/>
          <w:lang w:val="hr-HR"/>
        </w:rPr>
        <w:t xml:space="preserve">programa </w:t>
      </w:r>
      <w:r w:rsidR="00F062B3">
        <w:rPr>
          <w:rFonts w:ascii="Arial" w:hAnsi="Arial" w:cs="Arial"/>
          <w:color w:val="000000"/>
          <w:lang w:val="hr-HR"/>
        </w:rPr>
        <w:t>International Baccalaureate. Unutar Designa,</w:t>
      </w:r>
      <w:r w:rsidR="00A4081C" w:rsidRPr="008B276A">
        <w:rPr>
          <w:rFonts w:ascii="Arial" w:hAnsi="Arial" w:cs="Arial"/>
          <w:color w:val="000000"/>
          <w:lang w:val="hr-HR"/>
        </w:rPr>
        <w:t xml:space="preserve"> </w:t>
      </w:r>
      <w:r w:rsidR="006D636B" w:rsidRPr="008B276A">
        <w:rPr>
          <w:rFonts w:ascii="Arial" w:hAnsi="Arial" w:cs="Arial"/>
          <w:color w:val="000000"/>
          <w:lang w:val="hr-HR"/>
        </w:rPr>
        <w:t>sadržaji</w:t>
      </w:r>
      <w:r w:rsidR="00F062B3">
        <w:rPr>
          <w:rFonts w:ascii="Arial" w:hAnsi="Arial" w:cs="Arial"/>
          <w:color w:val="000000"/>
          <w:lang w:val="hr-HR"/>
        </w:rPr>
        <w:t xml:space="preserve"> su</w:t>
      </w:r>
      <w:r w:rsidR="006D636B" w:rsidRPr="008B276A">
        <w:rPr>
          <w:rFonts w:ascii="Arial" w:hAnsi="Arial" w:cs="Arial"/>
          <w:color w:val="000000"/>
          <w:lang w:val="hr-HR"/>
        </w:rPr>
        <w:t xml:space="preserve"> </w:t>
      </w:r>
      <w:r w:rsidR="00ED51E5" w:rsidRPr="008B276A">
        <w:rPr>
          <w:rFonts w:ascii="Arial" w:hAnsi="Arial" w:cs="Arial"/>
          <w:color w:val="000000"/>
          <w:lang w:val="hr-HR"/>
        </w:rPr>
        <w:t>oblikov</w:t>
      </w:r>
      <w:r w:rsidR="006D636B" w:rsidRPr="008B276A">
        <w:rPr>
          <w:rFonts w:ascii="Arial" w:hAnsi="Arial" w:cs="Arial"/>
          <w:color w:val="000000"/>
          <w:lang w:val="hr-HR"/>
        </w:rPr>
        <w:t>ani oko pojma Design cycle kojeg učenici treb</w:t>
      </w:r>
      <w:r w:rsidR="00A4081C" w:rsidRPr="008B276A">
        <w:rPr>
          <w:rFonts w:ascii="Arial" w:hAnsi="Arial" w:cs="Arial"/>
          <w:color w:val="000000"/>
          <w:lang w:val="hr-HR"/>
        </w:rPr>
        <w:t>a</w:t>
      </w:r>
      <w:r w:rsidR="006D636B" w:rsidRPr="008B276A">
        <w:rPr>
          <w:rFonts w:ascii="Arial" w:hAnsi="Arial" w:cs="Arial"/>
          <w:color w:val="000000"/>
          <w:lang w:val="hr-HR"/>
        </w:rPr>
        <w:t xml:space="preserve">ju primijeniti i obrazložiti tijekom realizacije </w:t>
      </w:r>
      <w:r w:rsidR="0009568B">
        <w:rPr>
          <w:rFonts w:ascii="Arial" w:hAnsi="Arial" w:cs="Arial"/>
          <w:color w:val="000000"/>
          <w:lang w:val="hr-HR"/>
        </w:rPr>
        <w:t>rad</w:t>
      </w:r>
      <w:r w:rsidR="006D636B" w:rsidRPr="008B276A">
        <w:rPr>
          <w:rFonts w:ascii="Arial" w:hAnsi="Arial" w:cs="Arial"/>
          <w:color w:val="000000"/>
          <w:lang w:val="hr-HR"/>
        </w:rPr>
        <w:t xml:space="preserve">a. </w:t>
      </w:r>
    </w:p>
    <w:p w14:paraId="284E9DDA" w14:textId="77777777" w:rsidR="00D87B8B" w:rsidRDefault="00D87B8B" w:rsidP="00D87B8B">
      <w:pPr>
        <w:spacing w:line="360" w:lineRule="auto"/>
        <w:ind w:firstLine="720"/>
        <w:jc w:val="center"/>
        <w:rPr>
          <w:rFonts w:ascii="Arial" w:hAnsi="Arial" w:cs="Arial"/>
          <w:color w:val="000000"/>
          <w:lang w:val="hr-HR"/>
        </w:rPr>
      </w:pPr>
      <w:r w:rsidRPr="00D87B8B">
        <w:rPr>
          <w:rFonts w:ascii="Arial" w:hAnsi="Arial" w:cs="Arial"/>
          <w:color w:val="000000"/>
          <w:lang w:val="hr-HR"/>
        </w:rPr>
        <w:drawing>
          <wp:inline distT="0" distB="0" distL="0" distR="0" wp14:anchorId="06756A16" wp14:editId="617388A9">
            <wp:extent cx="2403583" cy="2403583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YP_Design_Cycle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3667" cy="2403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377028" w14:textId="77777777" w:rsidR="00D87B8B" w:rsidRPr="00EB3F6D" w:rsidRDefault="00D87B8B" w:rsidP="00D87B8B">
      <w:pPr>
        <w:spacing w:line="360" w:lineRule="auto"/>
        <w:jc w:val="center"/>
        <w:rPr>
          <w:rFonts w:ascii="Arial" w:hAnsi="Arial" w:cs="Arial"/>
          <w:b/>
          <w:color w:val="000000"/>
          <w:sz w:val="20"/>
          <w:szCs w:val="20"/>
          <w:lang w:val="hr-HR"/>
        </w:rPr>
      </w:pPr>
      <w:r w:rsidRPr="00EB3F6D">
        <w:rPr>
          <w:rFonts w:ascii="Arial" w:hAnsi="Arial" w:cs="Arial"/>
          <w:b/>
          <w:color w:val="000000"/>
          <w:sz w:val="20"/>
          <w:szCs w:val="20"/>
          <w:lang w:val="hr-HR"/>
        </w:rPr>
        <w:t>Slika 1 Design cycle</w:t>
      </w:r>
    </w:p>
    <w:p w14:paraId="0D1A966A" w14:textId="77777777" w:rsidR="00D87B8B" w:rsidRDefault="00D87B8B" w:rsidP="0009568B">
      <w:pPr>
        <w:spacing w:line="360" w:lineRule="auto"/>
        <w:ind w:firstLine="720"/>
        <w:jc w:val="both"/>
        <w:rPr>
          <w:rFonts w:ascii="Arial" w:hAnsi="Arial" w:cs="Arial"/>
          <w:color w:val="000000"/>
          <w:lang w:val="hr-HR"/>
        </w:rPr>
      </w:pPr>
    </w:p>
    <w:p w14:paraId="6542DA4C" w14:textId="6E784CF3" w:rsidR="00EB3F6D" w:rsidRPr="008B276A" w:rsidRDefault="00A4081C" w:rsidP="00D87B8B">
      <w:pPr>
        <w:spacing w:line="360" w:lineRule="auto"/>
        <w:ind w:firstLine="720"/>
        <w:jc w:val="both"/>
        <w:rPr>
          <w:rFonts w:ascii="Arial" w:hAnsi="Arial" w:cs="Arial"/>
          <w:color w:val="000000"/>
          <w:lang w:val="hr-HR"/>
        </w:rPr>
      </w:pPr>
      <w:r w:rsidRPr="008B276A">
        <w:rPr>
          <w:rFonts w:ascii="Arial" w:hAnsi="Arial" w:cs="Arial"/>
          <w:color w:val="000000"/>
          <w:lang w:val="hr-HR"/>
        </w:rPr>
        <w:t>Design cycle sastoji se od elem</w:t>
      </w:r>
      <w:r w:rsidR="00D87B8B">
        <w:rPr>
          <w:rFonts w:ascii="Arial" w:hAnsi="Arial" w:cs="Arial"/>
          <w:color w:val="000000"/>
          <w:lang w:val="hr-HR"/>
        </w:rPr>
        <w:t>e</w:t>
      </w:r>
      <w:r w:rsidRPr="008B276A">
        <w:rPr>
          <w:rFonts w:ascii="Arial" w:hAnsi="Arial" w:cs="Arial"/>
          <w:color w:val="000000"/>
          <w:lang w:val="hr-HR"/>
        </w:rPr>
        <w:t>nata</w:t>
      </w:r>
      <w:r w:rsidR="004E4761">
        <w:rPr>
          <w:rFonts w:ascii="Arial" w:hAnsi="Arial" w:cs="Arial"/>
          <w:color w:val="000000"/>
          <w:lang w:val="hr-HR"/>
        </w:rPr>
        <w:t xml:space="preserve"> koje prepoznajemo u procesima oblikovanja i proizvodnje</w:t>
      </w:r>
      <w:r w:rsidRPr="008B276A">
        <w:rPr>
          <w:rFonts w:ascii="Arial" w:hAnsi="Arial" w:cs="Arial"/>
          <w:color w:val="000000"/>
          <w:lang w:val="hr-HR"/>
        </w:rPr>
        <w:t xml:space="preserve">: </w:t>
      </w:r>
      <w:r w:rsidR="00DE1589">
        <w:rPr>
          <w:rFonts w:ascii="Arial" w:hAnsi="Arial" w:cs="Arial"/>
          <w:color w:val="000000"/>
          <w:lang w:val="hr-HR"/>
        </w:rPr>
        <w:t>i</w:t>
      </w:r>
      <w:r w:rsidRPr="008B276A">
        <w:rPr>
          <w:rFonts w:ascii="Arial" w:hAnsi="Arial" w:cs="Arial"/>
          <w:color w:val="000000"/>
          <w:lang w:val="hr-HR"/>
        </w:rPr>
        <w:t>straživanje i analiza, razvoj ideja, oblikovanje rješenja i vrednovanje.</w:t>
      </w:r>
    </w:p>
    <w:p w14:paraId="3FAFD8B0" w14:textId="6100068C" w:rsidR="006D636B" w:rsidRPr="00DE1589" w:rsidRDefault="00F062B3" w:rsidP="00DE1589">
      <w:pPr>
        <w:spacing w:line="360" w:lineRule="auto"/>
        <w:ind w:firstLine="720"/>
        <w:jc w:val="both"/>
        <w:rPr>
          <w:rFonts w:ascii="Arial" w:hAnsi="Arial" w:cs="Arial"/>
          <w:lang w:val="hr-HR"/>
        </w:rPr>
      </w:pPr>
      <w:r>
        <w:rPr>
          <w:rFonts w:ascii="Arial" w:hAnsi="Arial" w:cs="Arial"/>
          <w:color w:val="000000"/>
          <w:lang w:val="hr-HR"/>
        </w:rPr>
        <w:t>Unutar svake nastavne cjeline učenici prolaze kroz sve faze c</w:t>
      </w:r>
      <w:r w:rsidR="00BF40F5">
        <w:rPr>
          <w:rFonts w:ascii="Arial" w:hAnsi="Arial" w:cs="Arial"/>
          <w:color w:val="000000"/>
          <w:lang w:val="hr-HR"/>
        </w:rPr>
        <w:t>i</w:t>
      </w:r>
      <w:r>
        <w:rPr>
          <w:rFonts w:ascii="Arial" w:hAnsi="Arial" w:cs="Arial"/>
          <w:color w:val="000000"/>
          <w:lang w:val="hr-HR"/>
        </w:rPr>
        <w:t>klusa što omogućuje</w:t>
      </w:r>
      <w:r w:rsidR="0009568B" w:rsidRPr="008B276A">
        <w:rPr>
          <w:rFonts w:ascii="Arial" w:hAnsi="Arial" w:cs="Arial"/>
          <w:color w:val="000000"/>
          <w:lang w:val="hr-HR"/>
        </w:rPr>
        <w:t xml:space="preserve"> konstruktivistički pristup, p</w:t>
      </w:r>
      <w:r w:rsidR="0009568B">
        <w:rPr>
          <w:rFonts w:ascii="Arial" w:hAnsi="Arial" w:cs="Arial"/>
          <w:color w:val="000000"/>
          <w:lang w:val="hr-HR"/>
        </w:rPr>
        <w:t xml:space="preserve">rojektnu i kombiniranu nastavu i razumijevanje potreba </w:t>
      </w:r>
      <w:r w:rsidR="0009568B" w:rsidRPr="008B276A">
        <w:rPr>
          <w:rFonts w:ascii="Arial" w:hAnsi="Arial" w:cs="Arial"/>
          <w:color w:val="000000"/>
          <w:lang w:val="hr-HR"/>
        </w:rPr>
        <w:t>net generacij</w:t>
      </w:r>
      <w:r w:rsidR="0009568B">
        <w:rPr>
          <w:rFonts w:ascii="Arial" w:hAnsi="Arial" w:cs="Arial"/>
          <w:color w:val="000000"/>
          <w:lang w:val="hr-HR"/>
        </w:rPr>
        <w:t xml:space="preserve">e. </w:t>
      </w:r>
      <w:r w:rsidR="0009568B" w:rsidRPr="008B276A">
        <w:rPr>
          <w:rFonts w:ascii="Arial" w:hAnsi="Arial" w:cs="Arial"/>
          <w:color w:val="000000"/>
          <w:lang w:val="hr-HR"/>
        </w:rPr>
        <w:t xml:space="preserve">Navedeni pojmovi </w:t>
      </w:r>
      <w:r w:rsidR="0009568B" w:rsidRPr="008B276A">
        <w:rPr>
          <w:rFonts w:ascii="Arial" w:hAnsi="Arial" w:cs="Arial"/>
          <w:i/>
          <w:color w:val="000000"/>
          <w:lang w:val="hr-HR"/>
        </w:rPr>
        <w:t xml:space="preserve">konstruktivistički pristup </w:t>
      </w:r>
      <w:r w:rsidR="0009568B" w:rsidRPr="008B276A">
        <w:rPr>
          <w:rFonts w:ascii="Arial" w:hAnsi="Arial" w:cs="Arial"/>
          <w:color w:val="000000"/>
          <w:lang w:val="hr-HR"/>
        </w:rPr>
        <w:t>i</w:t>
      </w:r>
      <w:r w:rsidR="0009568B" w:rsidRPr="008B276A">
        <w:rPr>
          <w:rFonts w:ascii="Arial" w:hAnsi="Arial" w:cs="Arial"/>
          <w:i/>
          <w:color w:val="000000"/>
          <w:lang w:val="hr-HR"/>
        </w:rPr>
        <w:t xml:space="preserve"> projektna nastava</w:t>
      </w:r>
      <w:r w:rsidR="0009568B" w:rsidRPr="008B276A">
        <w:rPr>
          <w:rFonts w:ascii="Arial" w:hAnsi="Arial" w:cs="Arial"/>
          <w:color w:val="000000"/>
          <w:lang w:val="hr-HR"/>
        </w:rPr>
        <w:t xml:space="preserve"> karakteristični su za program Međunarodnih matura – International Baccalaureate – gdje je unutar predmeta Design realiziran</w:t>
      </w:r>
      <w:r w:rsidR="0009568B">
        <w:rPr>
          <w:rFonts w:ascii="Arial" w:hAnsi="Arial" w:cs="Arial"/>
          <w:color w:val="000000"/>
          <w:lang w:val="hr-HR"/>
        </w:rPr>
        <w:t>a</w:t>
      </w:r>
      <w:r w:rsidR="0009568B" w:rsidRPr="008B276A">
        <w:rPr>
          <w:rFonts w:ascii="Arial" w:hAnsi="Arial" w:cs="Arial"/>
          <w:color w:val="000000"/>
          <w:lang w:val="hr-HR"/>
        </w:rPr>
        <w:t xml:space="preserve"> </w:t>
      </w:r>
      <w:r w:rsidR="0009568B">
        <w:rPr>
          <w:rFonts w:ascii="Arial" w:hAnsi="Arial" w:cs="Arial"/>
          <w:color w:val="000000"/>
          <w:lang w:val="hr-HR"/>
        </w:rPr>
        <w:t xml:space="preserve">cjelina pod nazivom Stop frame animation s </w:t>
      </w:r>
      <w:r w:rsidR="00DE1589" w:rsidRPr="008B276A">
        <w:rPr>
          <w:rFonts w:ascii="Arial" w:hAnsi="Arial" w:cs="Arial"/>
          <w:color w:val="000000"/>
          <w:lang w:val="hr-HR"/>
        </w:rPr>
        <w:t>interdisciplinarn</w:t>
      </w:r>
      <w:r w:rsidR="00DE1589">
        <w:rPr>
          <w:rFonts w:ascii="Arial" w:hAnsi="Arial" w:cs="Arial"/>
          <w:color w:val="000000"/>
          <w:lang w:val="hr-HR"/>
        </w:rPr>
        <w:t xml:space="preserve">im </w:t>
      </w:r>
      <w:r w:rsidR="00216F7E">
        <w:rPr>
          <w:rFonts w:ascii="Arial" w:hAnsi="Arial" w:cs="Arial"/>
          <w:color w:val="000000"/>
          <w:lang w:val="hr-HR"/>
        </w:rPr>
        <w:t>zadatk</w:t>
      </w:r>
      <w:r w:rsidR="0009568B">
        <w:rPr>
          <w:rFonts w:ascii="Arial" w:hAnsi="Arial" w:cs="Arial"/>
          <w:color w:val="000000"/>
          <w:lang w:val="hr-HR"/>
        </w:rPr>
        <w:t>om izrade video pojmovnika za učeni</w:t>
      </w:r>
      <w:r w:rsidR="00DE1589">
        <w:rPr>
          <w:rFonts w:ascii="Arial" w:hAnsi="Arial" w:cs="Arial"/>
          <w:color w:val="000000"/>
          <w:lang w:val="hr-HR"/>
        </w:rPr>
        <w:t>ke umjetnosti</w:t>
      </w:r>
      <w:r w:rsidR="00DE1589" w:rsidRPr="00DE1589">
        <w:rPr>
          <w:rFonts w:ascii="Arial" w:hAnsi="Arial" w:cs="Arial"/>
          <w:color w:val="000000"/>
          <w:lang w:val="hr-HR"/>
        </w:rPr>
        <w:t xml:space="preserve"> </w:t>
      </w:r>
      <w:r w:rsidR="00DE1589">
        <w:rPr>
          <w:rFonts w:ascii="Arial" w:hAnsi="Arial" w:cs="Arial"/>
          <w:color w:val="000000"/>
          <w:lang w:val="hr-HR"/>
        </w:rPr>
        <w:t>(</w:t>
      </w:r>
      <w:r w:rsidR="00DE1589" w:rsidRPr="008B276A">
        <w:rPr>
          <w:rFonts w:ascii="Arial" w:hAnsi="Arial" w:cs="Arial"/>
          <w:color w:val="000000"/>
          <w:lang w:val="hr-HR"/>
        </w:rPr>
        <w:t>Visual Arts</w:t>
      </w:r>
      <w:r w:rsidR="00DE1589">
        <w:rPr>
          <w:rFonts w:ascii="Arial" w:hAnsi="Arial" w:cs="Arial"/>
          <w:color w:val="000000"/>
          <w:lang w:val="hr-HR"/>
        </w:rPr>
        <w:t>).</w:t>
      </w:r>
      <w:r w:rsidR="00DE1589">
        <w:rPr>
          <w:rFonts w:ascii="Arial" w:hAnsi="Arial" w:cs="Arial"/>
          <w:lang w:val="hr-HR"/>
        </w:rPr>
        <w:t xml:space="preserve"> </w:t>
      </w:r>
      <w:r w:rsidR="006D636B" w:rsidRPr="008B276A">
        <w:rPr>
          <w:rFonts w:ascii="Arial" w:hAnsi="Arial" w:cs="Arial"/>
          <w:color w:val="000000"/>
          <w:lang w:val="hr-HR"/>
        </w:rPr>
        <w:t xml:space="preserve">Nastavnica, </w:t>
      </w:r>
      <w:bookmarkStart w:id="0" w:name="_GoBack"/>
      <w:bookmarkEnd w:id="0"/>
      <w:r w:rsidR="006D636B" w:rsidRPr="008B276A">
        <w:rPr>
          <w:rFonts w:ascii="Arial" w:hAnsi="Arial" w:cs="Arial"/>
          <w:color w:val="000000"/>
          <w:lang w:val="hr-HR"/>
        </w:rPr>
        <w:t xml:space="preserve">u duhu digitalne pridošlice je zamislila realizaciju projekta kao niz </w:t>
      </w:r>
      <w:r w:rsidR="00D87B8B">
        <w:rPr>
          <w:rFonts w:ascii="Arial" w:hAnsi="Arial" w:cs="Arial"/>
          <w:color w:val="000000"/>
          <w:lang w:val="hr-HR"/>
        </w:rPr>
        <w:t>rješenja</w:t>
      </w:r>
      <w:r w:rsidR="006D636B" w:rsidRPr="008B276A">
        <w:rPr>
          <w:rFonts w:ascii="Arial" w:hAnsi="Arial" w:cs="Arial"/>
          <w:color w:val="000000"/>
          <w:lang w:val="hr-HR"/>
        </w:rPr>
        <w:t xml:space="preserve"> u duhu stop frame anima</w:t>
      </w:r>
      <w:r w:rsidR="00D87B8B">
        <w:rPr>
          <w:rFonts w:ascii="Arial" w:hAnsi="Arial" w:cs="Arial"/>
          <w:color w:val="000000"/>
          <w:lang w:val="hr-HR"/>
        </w:rPr>
        <w:t>cije</w:t>
      </w:r>
      <w:r w:rsidR="006D636B" w:rsidRPr="008B276A">
        <w:rPr>
          <w:rFonts w:ascii="Arial" w:hAnsi="Arial" w:cs="Arial"/>
          <w:color w:val="000000"/>
          <w:lang w:val="hr-HR"/>
        </w:rPr>
        <w:t>. Učenici, kao pravi digitalni urođenici</w:t>
      </w:r>
      <w:r w:rsidR="00216F7E">
        <w:rPr>
          <w:rFonts w:ascii="Arial" w:hAnsi="Arial" w:cs="Arial"/>
          <w:color w:val="000000"/>
          <w:lang w:val="hr-HR"/>
        </w:rPr>
        <w:t xml:space="preserve"> </w:t>
      </w:r>
      <w:r w:rsidR="00354BC7" w:rsidRPr="00074B47">
        <w:rPr>
          <w:rFonts w:ascii="Arial" w:hAnsi="Arial" w:cs="Arial"/>
        </w:rPr>
        <w:t>[</w:t>
      </w:r>
      <w:r w:rsidR="00354BC7">
        <w:rPr>
          <w:rFonts w:ascii="Arial" w:hAnsi="Arial" w:cs="Arial"/>
        </w:rPr>
        <w:t>5</w:t>
      </w:r>
      <w:r w:rsidR="00354BC7" w:rsidRPr="00074B47">
        <w:rPr>
          <w:rFonts w:ascii="Arial" w:hAnsi="Arial" w:cs="Arial"/>
        </w:rPr>
        <w:t>]</w:t>
      </w:r>
      <w:r w:rsidR="006D636B" w:rsidRPr="008B276A">
        <w:rPr>
          <w:rFonts w:ascii="Arial" w:hAnsi="Arial" w:cs="Arial"/>
          <w:color w:val="000000"/>
          <w:lang w:val="hr-HR"/>
        </w:rPr>
        <w:t xml:space="preserve"> su zadatak shvatili posve drugačije, a video kamera je korištena samo u rijetkim slučajevima.</w:t>
      </w:r>
    </w:p>
    <w:p w14:paraId="5818ADCE" w14:textId="77777777" w:rsidR="00044FC3" w:rsidRPr="008B276A" w:rsidRDefault="00044FC3" w:rsidP="006921BB">
      <w:pPr>
        <w:spacing w:line="360" w:lineRule="auto"/>
        <w:jc w:val="both"/>
        <w:rPr>
          <w:rFonts w:ascii="Arial" w:hAnsi="Arial" w:cs="Arial"/>
          <w:color w:val="000000"/>
          <w:lang w:val="hr-HR"/>
        </w:rPr>
      </w:pPr>
    </w:p>
    <w:p w14:paraId="45D097D2" w14:textId="77777777" w:rsidR="00044FC3" w:rsidRPr="00772810" w:rsidRDefault="00044FC3" w:rsidP="006921BB">
      <w:pPr>
        <w:spacing w:line="360" w:lineRule="auto"/>
        <w:jc w:val="both"/>
        <w:rPr>
          <w:rFonts w:ascii="Arial" w:hAnsi="Arial" w:cs="Arial"/>
          <w:b/>
          <w:color w:val="000000"/>
          <w:sz w:val="28"/>
          <w:szCs w:val="28"/>
          <w:lang w:val="hr-HR"/>
        </w:rPr>
      </w:pPr>
      <w:r w:rsidRPr="00772810">
        <w:rPr>
          <w:rFonts w:ascii="Arial" w:hAnsi="Arial" w:cs="Arial"/>
          <w:b/>
          <w:color w:val="000000"/>
          <w:sz w:val="28"/>
          <w:szCs w:val="28"/>
          <w:lang w:val="hr-HR"/>
        </w:rPr>
        <w:t>Kontinuitet projekta</w:t>
      </w:r>
    </w:p>
    <w:p w14:paraId="578F3E48" w14:textId="77777777" w:rsidR="00772810" w:rsidRDefault="00772810" w:rsidP="002E0E95">
      <w:pPr>
        <w:spacing w:line="360" w:lineRule="auto"/>
        <w:ind w:firstLine="720"/>
        <w:jc w:val="both"/>
        <w:rPr>
          <w:rFonts w:ascii="Arial" w:hAnsi="Arial" w:cs="Arial"/>
          <w:color w:val="000000"/>
          <w:lang w:val="hr-HR"/>
        </w:rPr>
      </w:pPr>
    </w:p>
    <w:p w14:paraId="78AB2E00" w14:textId="64944183" w:rsidR="00DE1589" w:rsidRDefault="00DE1589" w:rsidP="00DE1589">
      <w:pPr>
        <w:spacing w:line="360" w:lineRule="auto"/>
        <w:ind w:firstLine="720"/>
        <w:jc w:val="both"/>
        <w:rPr>
          <w:rFonts w:ascii="Arial" w:hAnsi="Arial" w:cs="Arial"/>
          <w:color w:val="000000"/>
          <w:lang w:val="hr-HR"/>
        </w:rPr>
      </w:pPr>
      <w:r w:rsidRPr="008B276A">
        <w:rPr>
          <w:rFonts w:ascii="Arial" w:hAnsi="Arial" w:cs="Arial"/>
          <w:color w:val="000000"/>
          <w:lang w:val="hr-HR"/>
        </w:rPr>
        <w:t xml:space="preserve">Učenicima je </w:t>
      </w:r>
      <w:r w:rsidR="000F4AB7">
        <w:rPr>
          <w:rFonts w:ascii="Arial" w:hAnsi="Arial" w:cs="Arial"/>
          <w:color w:val="000000"/>
          <w:lang w:val="hr-HR"/>
        </w:rPr>
        <w:t xml:space="preserve">u nastavi Designa bila </w:t>
      </w:r>
      <w:r w:rsidRPr="008B276A">
        <w:rPr>
          <w:rFonts w:ascii="Arial" w:hAnsi="Arial" w:cs="Arial"/>
          <w:color w:val="000000"/>
          <w:lang w:val="hr-HR"/>
        </w:rPr>
        <w:t>dostupna informatička učionica u kojoj su provođena istraživanja sekundarnih izvora</w:t>
      </w:r>
      <w:r w:rsidR="00D87B8B">
        <w:rPr>
          <w:rFonts w:ascii="Arial" w:hAnsi="Arial" w:cs="Arial"/>
          <w:color w:val="000000"/>
          <w:lang w:val="hr-HR"/>
        </w:rPr>
        <w:t xml:space="preserve"> i</w:t>
      </w:r>
      <w:r w:rsidR="00EB3F6D">
        <w:rPr>
          <w:rFonts w:ascii="Arial" w:hAnsi="Arial" w:cs="Arial"/>
          <w:color w:val="000000"/>
          <w:lang w:val="hr-HR"/>
        </w:rPr>
        <w:t xml:space="preserve"> </w:t>
      </w:r>
      <w:r w:rsidRPr="008B276A">
        <w:rPr>
          <w:rFonts w:ascii="Arial" w:hAnsi="Arial" w:cs="Arial"/>
          <w:color w:val="000000"/>
          <w:lang w:val="hr-HR"/>
        </w:rPr>
        <w:t>zada</w:t>
      </w:r>
      <w:r w:rsidR="00D87B8B">
        <w:rPr>
          <w:rFonts w:ascii="Arial" w:hAnsi="Arial" w:cs="Arial"/>
          <w:color w:val="000000"/>
          <w:lang w:val="hr-HR"/>
        </w:rPr>
        <w:t>ci</w:t>
      </w:r>
      <w:r w:rsidRPr="008B276A">
        <w:rPr>
          <w:rFonts w:ascii="Arial" w:hAnsi="Arial" w:cs="Arial"/>
          <w:color w:val="000000"/>
          <w:lang w:val="hr-HR"/>
        </w:rPr>
        <w:t xml:space="preserve"> na Moodlu.</w:t>
      </w:r>
      <w:r>
        <w:rPr>
          <w:rFonts w:ascii="Arial" w:hAnsi="Arial" w:cs="Arial"/>
          <w:color w:val="000000"/>
          <w:lang w:val="hr-HR"/>
        </w:rPr>
        <w:t xml:space="preserve"> Informatičko okruženje i stalna dostupnost interneta mogli su </w:t>
      </w:r>
      <w:r w:rsidR="00D87B8B">
        <w:rPr>
          <w:rFonts w:ascii="Arial" w:hAnsi="Arial" w:cs="Arial"/>
          <w:color w:val="000000"/>
          <w:lang w:val="hr-HR"/>
        </w:rPr>
        <w:t>utjeca</w:t>
      </w:r>
      <w:r>
        <w:rPr>
          <w:rFonts w:ascii="Arial" w:hAnsi="Arial" w:cs="Arial"/>
          <w:color w:val="000000"/>
          <w:lang w:val="hr-HR"/>
        </w:rPr>
        <w:t xml:space="preserve">ti </w:t>
      </w:r>
      <w:r w:rsidR="00D87B8B">
        <w:rPr>
          <w:rFonts w:ascii="Arial" w:hAnsi="Arial" w:cs="Arial"/>
          <w:color w:val="000000"/>
          <w:lang w:val="hr-HR"/>
        </w:rPr>
        <w:t xml:space="preserve">na </w:t>
      </w:r>
      <w:r>
        <w:rPr>
          <w:rFonts w:ascii="Arial" w:hAnsi="Arial" w:cs="Arial"/>
          <w:color w:val="000000"/>
          <w:lang w:val="hr-HR"/>
        </w:rPr>
        <w:t>učenik</w:t>
      </w:r>
      <w:r w:rsidR="00EB3F6D">
        <w:rPr>
          <w:rFonts w:ascii="Arial" w:hAnsi="Arial" w:cs="Arial"/>
          <w:color w:val="000000"/>
          <w:lang w:val="hr-HR"/>
        </w:rPr>
        <w:t xml:space="preserve">e </w:t>
      </w:r>
      <w:r w:rsidR="00D87B8B">
        <w:rPr>
          <w:rFonts w:ascii="Arial" w:hAnsi="Arial" w:cs="Arial"/>
          <w:color w:val="000000"/>
          <w:lang w:val="hr-HR"/>
        </w:rPr>
        <w:t>prilikom</w:t>
      </w:r>
      <w:r w:rsidR="00EB3F6D">
        <w:rPr>
          <w:rFonts w:ascii="Arial" w:hAnsi="Arial" w:cs="Arial"/>
          <w:color w:val="000000"/>
          <w:lang w:val="hr-HR"/>
        </w:rPr>
        <w:t xml:space="preserve"> rješavanja problema</w:t>
      </w:r>
      <w:r w:rsidR="00D87B8B">
        <w:rPr>
          <w:rFonts w:ascii="Arial" w:hAnsi="Arial" w:cs="Arial"/>
          <w:color w:val="000000"/>
          <w:lang w:val="hr-HR"/>
        </w:rPr>
        <w:t>/zadataka</w:t>
      </w:r>
      <w:r w:rsidR="00EB3F6D">
        <w:rPr>
          <w:rFonts w:ascii="Arial" w:hAnsi="Arial" w:cs="Arial"/>
          <w:color w:val="000000"/>
          <w:lang w:val="hr-HR"/>
        </w:rPr>
        <w:t>.</w:t>
      </w:r>
    </w:p>
    <w:p w14:paraId="3C483C79" w14:textId="1F04785A" w:rsidR="00F062B3" w:rsidRDefault="00044FC3" w:rsidP="00F062B3">
      <w:pPr>
        <w:spacing w:line="360" w:lineRule="auto"/>
        <w:ind w:firstLine="720"/>
        <w:jc w:val="both"/>
        <w:rPr>
          <w:rFonts w:ascii="Arial" w:hAnsi="Arial" w:cs="Arial"/>
          <w:color w:val="000000"/>
          <w:lang w:val="hr-HR"/>
        </w:rPr>
      </w:pPr>
      <w:r w:rsidRPr="008B276A">
        <w:rPr>
          <w:rFonts w:ascii="Arial" w:hAnsi="Arial" w:cs="Arial"/>
          <w:color w:val="000000"/>
          <w:lang w:val="hr-HR"/>
        </w:rPr>
        <w:t>Učenici su podijeljeni u grupe u kojima su sami napravili daljnju podjelu zadataka</w:t>
      </w:r>
      <w:r w:rsidR="0007344A" w:rsidRPr="008B276A">
        <w:rPr>
          <w:rFonts w:ascii="Arial" w:hAnsi="Arial" w:cs="Arial"/>
          <w:color w:val="000000"/>
          <w:lang w:val="hr-HR"/>
        </w:rPr>
        <w:t>: istraživanje, pisanje scenarija, snimanje i editiranje. Zadatk</w:t>
      </w:r>
      <w:r w:rsidR="002A74FD" w:rsidRPr="008B276A">
        <w:rPr>
          <w:rFonts w:ascii="Arial" w:hAnsi="Arial" w:cs="Arial"/>
          <w:color w:val="000000"/>
          <w:lang w:val="hr-HR"/>
        </w:rPr>
        <w:t>om je definirano trajanje videa a</w:t>
      </w:r>
      <w:r w:rsidR="0007344A" w:rsidRPr="008B276A">
        <w:rPr>
          <w:rFonts w:ascii="Arial" w:hAnsi="Arial" w:cs="Arial"/>
          <w:color w:val="000000"/>
          <w:lang w:val="hr-HR"/>
        </w:rPr>
        <w:t xml:space="preserve"> pozicionirani</w:t>
      </w:r>
      <w:r w:rsidR="002A74FD" w:rsidRPr="008B276A">
        <w:rPr>
          <w:rFonts w:ascii="Arial" w:hAnsi="Arial" w:cs="Arial"/>
          <w:color w:val="000000"/>
          <w:lang w:val="hr-HR"/>
        </w:rPr>
        <w:t xml:space="preserve"> su i krajnji</w:t>
      </w:r>
      <w:r w:rsidR="0007344A" w:rsidRPr="008B276A">
        <w:rPr>
          <w:rFonts w:ascii="Arial" w:hAnsi="Arial" w:cs="Arial"/>
          <w:color w:val="000000"/>
          <w:lang w:val="hr-HR"/>
        </w:rPr>
        <w:t xml:space="preserve"> korisnici</w:t>
      </w:r>
      <w:r w:rsidR="002A74FD" w:rsidRPr="008B276A">
        <w:rPr>
          <w:rFonts w:ascii="Arial" w:hAnsi="Arial" w:cs="Arial"/>
          <w:color w:val="000000"/>
          <w:lang w:val="hr-HR"/>
        </w:rPr>
        <w:t xml:space="preserve"> – </w:t>
      </w:r>
      <w:r w:rsidR="00DD099C" w:rsidRPr="008B276A">
        <w:rPr>
          <w:rFonts w:ascii="Arial" w:hAnsi="Arial" w:cs="Arial"/>
          <w:color w:val="000000"/>
          <w:lang w:val="hr-HR"/>
        </w:rPr>
        <w:t xml:space="preserve">petnaestogodišnji </w:t>
      </w:r>
      <w:r w:rsidR="002A74FD" w:rsidRPr="008B276A">
        <w:rPr>
          <w:rFonts w:ascii="Arial" w:hAnsi="Arial" w:cs="Arial"/>
          <w:color w:val="000000"/>
          <w:lang w:val="hr-HR"/>
        </w:rPr>
        <w:t xml:space="preserve">učenici 1. </w:t>
      </w:r>
      <w:r w:rsidR="00ED51E5" w:rsidRPr="008B276A">
        <w:rPr>
          <w:rFonts w:ascii="Arial" w:hAnsi="Arial" w:cs="Arial"/>
          <w:color w:val="000000"/>
          <w:lang w:val="hr-HR"/>
        </w:rPr>
        <w:t>r</w:t>
      </w:r>
      <w:r w:rsidR="002A74FD" w:rsidRPr="008B276A">
        <w:rPr>
          <w:rFonts w:ascii="Arial" w:hAnsi="Arial" w:cs="Arial"/>
          <w:color w:val="000000"/>
          <w:lang w:val="hr-HR"/>
        </w:rPr>
        <w:t>a</w:t>
      </w:r>
      <w:r w:rsidR="006A52E5" w:rsidRPr="008B276A">
        <w:rPr>
          <w:rFonts w:ascii="Arial" w:hAnsi="Arial" w:cs="Arial"/>
          <w:color w:val="000000"/>
          <w:lang w:val="hr-HR"/>
        </w:rPr>
        <w:t>z</w:t>
      </w:r>
      <w:r w:rsidR="00ED51E5" w:rsidRPr="008B276A">
        <w:rPr>
          <w:rFonts w:ascii="Arial" w:hAnsi="Arial" w:cs="Arial"/>
          <w:color w:val="000000"/>
          <w:lang w:val="hr-HR"/>
        </w:rPr>
        <w:t xml:space="preserve">reda gimnazije  ili 4. godine Middle Years programa. </w:t>
      </w:r>
      <w:r w:rsidR="001D6CE0" w:rsidRPr="008B276A">
        <w:rPr>
          <w:rFonts w:ascii="Arial" w:hAnsi="Arial" w:cs="Arial"/>
          <w:color w:val="000000"/>
          <w:lang w:val="hr-HR"/>
        </w:rPr>
        <w:t xml:space="preserve">Teme koje je trebalo obraditi </w:t>
      </w:r>
      <w:r w:rsidR="00B26584">
        <w:rPr>
          <w:rFonts w:ascii="Arial" w:hAnsi="Arial" w:cs="Arial"/>
          <w:color w:val="000000"/>
          <w:lang w:val="hr-HR"/>
        </w:rPr>
        <w:t>obuhvaćale su</w:t>
      </w:r>
      <w:r w:rsidR="001D6CE0" w:rsidRPr="008B276A">
        <w:rPr>
          <w:rFonts w:ascii="Arial" w:hAnsi="Arial" w:cs="Arial"/>
          <w:color w:val="000000"/>
          <w:lang w:val="hr-HR"/>
        </w:rPr>
        <w:t xml:space="preserve"> 18 pojmova vezanih uz umjetnost (Visual Arts). </w:t>
      </w:r>
    </w:p>
    <w:p w14:paraId="6E5D20EA" w14:textId="70F75334" w:rsidR="00044FC3" w:rsidRPr="008B276A" w:rsidRDefault="001D6CE0" w:rsidP="002E0E95">
      <w:pPr>
        <w:spacing w:line="360" w:lineRule="auto"/>
        <w:ind w:firstLine="720"/>
        <w:jc w:val="both"/>
        <w:rPr>
          <w:rFonts w:ascii="Arial" w:hAnsi="Arial" w:cs="Arial"/>
          <w:color w:val="000000"/>
          <w:lang w:val="hr-HR"/>
        </w:rPr>
      </w:pPr>
      <w:r w:rsidRPr="008B276A">
        <w:rPr>
          <w:rFonts w:ascii="Arial" w:hAnsi="Arial" w:cs="Arial"/>
          <w:color w:val="000000"/>
          <w:lang w:val="hr-HR"/>
        </w:rPr>
        <w:t>U konstruktivističkom tipu nastave učenici sami rješavaju zadani problem, a nastavnik dijeli smjernice primijenjive na postavljene zadatke. Struktura zadatka unutar Design cyclea uključuje izradu završnog rada na temelju prethodno izrađenog istraživanja koje uključuje: definiranje ciljane skupin</w:t>
      </w:r>
      <w:r w:rsidR="00C80C28" w:rsidRPr="008B276A">
        <w:rPr>
          <w:rFonts w:ascii="Arial" w:hAnsi="Arial" w:cs="Arial"/>
          <w:color w:val="000000"/>
          <w:lang w:val="hr-HR"/>
        </w:rPr>
        <w:t>e</w:t>
      </w:r>
      <w:r w:rsidRPr="008B276A">
        <w:rPr>
          <w:rFonts w:ascii="Arial" w:hAnsi="Arial" w:cs="Arial"/>
          <w:color w:val="000000"/>
          <w:lang w:val="hr-HR"/>
        </w:rPr>
        <w:t xml:space="preserve">, planiranje istraživanja, korištenje primarnih i sekundarnih izvora, analizu postojećih (sličnih) proizvoda, izradu kriterija za procjenu kvalitete realizacije, </w:t>
      </w:r>
      <w:r w:rsidR="00AD262E" w:rsidRPr="008B276A">
        <w:rPr>
          <w:rFonts w:ascii="Arial" w:hAnsi="Arial" w:cs="Arial"/>
          <w:color w:val="000000"/>
          <w:lang w:val="hr-HR"/>
        </w:rPr>
        <w:t xml:space="preserve">skice rješenja (scenariji), odabir skice (scenarija) za realizaciju, postupak izrade, i vrednovanje realizacije u odnosu prema ciljanoj skupini, kriterijima, </w:t>
      </w:r>
      <w:r w:rsidR="00A137D9">
        <w:rPr>
          <w:rFonts w:ascii="Arial" w:hAnsi="Arial" w:cs="Arial"/>
          <w:color w:val="000000"/>
          <w:lang w:val="hr-HR"/>
        </w:rPr>
        <w:t>uz</w:t>
      </w:r>
      <w:r w:rsidR="00AD262E" w:rsidRPr="008B276A">
        <w:rPr>
          <w:rFonts w:ascii="Arial" w:hAnsi="Arial" w:cs="Arial"/>
          <w:color w:val="000000"/>
          <w:lang w:val="hr-HR"/>
        </w:rPr>
        <w:t xml:space="preserve"> samoevaloacij</w:t>
      </w:r>
      <w:r w:rsidR="008B276A">
        <w:rPr>
          <w:rFonts w:ascii="Arial" w:hAnsi="Arial" w:cs="Arial"/>
          <w:color w:val="000000"/>
          <w:lang w:val="hr-HR"/>
        </w:rPr>
        <w:t>u</w:t>
      </w:r>
      <w:r w:rsidR="00AD262E" w:rsidRPr="008B276A">
        <w:rPr>
          <w:rFonts w:ascii="Arial" w:hAnsi="Arial" w:cs="Arial"/>
          <w:color w:val="000000"/>
          <w:lang w:val="hr-HR"/>
        </w:rPr>
        <w:t xml:space="preserve">. </w:t>
      </w:r>
      <w:r w:rsidR="00C80C28" w:rsidRPr="008B276A">
        <w:rPr>
          <w:rFonts w:ascii="Arial" w:hAnsi="Arial" w:cs="Arial"/>
          <w:color w:val="000000"/>
          <w:lang w:val="hr-HR"/>
        </w:rPr>
        <w:t xml:space="preserve">Po završetku nastavne jedinice učenici trebaju predati izvještaj i završni rad. </w:t>
      </w:r>
    </w:p>
    <w:p w14:paraId="6928AA4A" w14:textId="77777777" w:rsidR="007F32BE" w:rsidRPr="008B276A" w:rsidRDefault="007F32BE" w:rsidP="002E0E95">
      <w:pPr>
        <w:spacing w:line="360" w:lineRule="auto"/>
        <w:ind w:firstLine="720"/>
        <w:jc w:val="both"/>
        <w:rPr>
          <w:rFonts w:ascii="Arial" w:hAnsi="Arial" w:cs="Arial"/>
          <w:color w:val="000000"/>
          <w:lang w:val="hr-HR"/>
        </w:rPr>
      </w:pPr>
    </w:p>
    <w:p w14:paraId="5819C96D" w14:textId="70512DB1" w:rsidR="007F32BE" w:rsidRPr="008B276A" w:rsidRDefault="007F32BE" w:rsidP="00772810">
      <w:pPr>
        <w:spacing w:line="360" w:lineRule="auto"/>
        <w:jc w:val="both"/>
        <w:rPr>
          <w:rFonts w:ascii="Arial" w:hAnsi="Arial" w:cs="Arial"/>
          <w:b/>
          <w:i/>
          <w:color w:val="000000"/>
          <w:lang w:val="hr-HR"/>
        </w:rPr>
      </w:pPr>
      <w:r w:rsidRPr="008B276A">
        <w:rPr>
          <w:rFonts w:ascii="Arial" w:hAnsi="Arial" w:cs="Arial"/>
          <w:b/>
          <w:i/>
          <w:color w:val="000000"/>
          <w:lang w:val="hr-HR"/>
        </w:rPr>
        <w:t>Video forma</w:t>
      </w:r>
    </w:p>
    <w:p w14:paraId="2C11E9E2" w14:textId="2A5CAD1D" w:rsidR="00B26584" w:rsidRPr="008B276A" w:rsidRDefault="00B26584" w:rsidP="00B26584">
      <w:pPr>
        <w:spacing w:line="360" w:lineRule="auto"/>
        <w:ind w:firstLine="720"/>
        <w:jc w:val="both"/>
        <w:rPr>
          <w:rFonts w:ascii="Arial" w:hAnsi="Arial" w:cs="Arial"/>
          <w:color w:val="000000"/>
          <w:lang w:val="hr-HR"/>
        </w:rPr>
      </w:pPr>
      <w:r w:rsidRPr="008B276A">
        <w:rPr>
          <w:rFonts w:ascii="Arial" w:hAnsi="Arial" w:cs="Arial"/>
          <w:color w:val="000000"/>
          <w:lang w:val="hr-HR"/>
        </w:rPr>
        <w:t xml:space="preserve">Pri realizaciji video uradaka učenici su trebali definirati zadane pojmove te koristiti vizualne materijale u svrhu objašnjenja. </w:t>
      </w:r>
      <w:r w:rsidR="00557ED3">
        <w:rPr>
          <w:rFonts w:ascii="Arial" w:hAnsi="Arial" w:cs="Arial"/>
          <w:color w:val="000000"/>
          <w:lang w:val="hr-HR"/>
        </w:rPr>
        <w:t xml:space="preserve">Zadane postavke uključivale su definiciju, slikovni zapis i video format. </w:t>
      </w:r>
      <w:r>
        <w:rPr>
          <w:rFonts w:ascii="Arial" w:hAnsi="Arial" w:cs="Arial"/>
          <w:color w:val="000000"/>
          <w:lang w:val="hr-HR"/>
        </w:rPr>
        <w:t xml:space="preserve">Tijekom rada na zadacima učenici </w:t>
      </w:r>
      <w:r w:rsidRPr="008B276A">
        <w:rPr>
          <w:rFonts w:ascii="Arial" w:hAnsi="Arial" w:cs="Arial"/>
          <w:color w:val="000000"/>
          <w:lang w:val="hr-HR"/>
        </w:rPr>
        <w:t>su kori</w:t>
      </w:r>
      <w:r>
        <w:rPr>
          <w:rFonts w:ascii="Arial" w:hAnsi="Arial" w:cs="Arial"/>
          <w:color w:val="000000"/>
          <w:lang w:val="hr-HR"/>
        </w:rPr>
        <w:t>stili</w:t>
      </w:r>
      <w:r w:rsidRPr="008B276A">
        <w:rPr>
          <w:rFonts w:ascii="Arial" w:hAnsi="Arial" w:cs="Arial"/>
          <w:color w:val="000000"/>
          <w:lang w:val="hr-HR"/>
        </w:rPr>
        <w:t xml:space="preserve"> izvor</w:t>
      </w:r>
      <w:r>
        <w:rPr>
          <w:rFonts w:ascii="Arial" w:hAnsi="Arial" w:cs="Arial"/>
          <w:color w:val="000000"/>
          <w:lang w:val="hr-HR"/>
        </w:rPr>
        <w:t>e i tutorijale</w:t>
      </w:r>
      <w:r w:rsidRPr="008B276A">
        <w:rPr>
          <w:rFonts w:ascii="Arial" w:hAnsi="Arial" w:cs="Arial"/>
          <w:color w:val="000000"/>
          <w:lang w:val="hr-HR"/>
        </w:rPr>
        <w:t xml:space="preserve"> s interneta</w:t>
      </w:r>
      <w:r>
        <w:rPr>
          <w:rFonts w:ascii="Arial" w:hAnsi="Arial" w:cs="Arial"/>
          <w:color w:val="000000"/>
          <w:lang w:val="hr-HR"/>
        </w:rPr>
        <w:t>. Editiranje je provođeno</w:t>
      </w:r>
      <w:r w:rsidRPr="008B276A">
        <w:rPr>
          <w:rFonts w:ascii="Arial" w:hAnsi="Arial" w:cs="Arial"/>
          <w:color w:val="000000"/>
          <w:lang w:val="hr-HR"/>
        </w:rPr>
        <w:t xml:space="preserve"> digitalno pomoću programa I movie, Movie maker ili online aplikacija. Kamera nije korištena. Učenici koji su se odlučili za video zapise uživo koristili su mobitele.  </w:t>
      </w:r>
    </w:p>
    <w:p w14:paraId="4646591F" w14:textId="3CB9312D" w:rsidR="00B26584" w:rsidRPr="008B276A" w:rsidRDefault="002F0448" w:rsidP="002F0448">
      <w:pPr>
        <w:spacing w:line="360" w:lineRule="auto"/>
        <w:ind w:firstLine="720"/>
        <w:jc w:val="both"/>
        <w:rPr>
          <w:rFonts w:ascii="Arial" w:hAnsi="Arial" w:cs="Arial"/>
          <w:color w:val="000000"/>
          <w:lang w:val="hr-HR"/>
        </w:rPr>
      </w:pPr>
      <w:r>
        <w:rPr>
          <w:rFonts w:ascii="Arial" w:hAnsi="Arial" w:cs="Arial"/>
          <w:color w:val="000000"/>
          <w:lang w:val="hr-HR"/>
        </w:rPr>
        <w:t>O tradicionalnoj montaži može se govoriti u kontekstu rezova i ritma na kojem su autori</w:t>
      </w:r>
      <w:r w:rsidR="00BF40F5">
        <w:rPr>
          <w:rFonts w:ascii="Arial" w:hAnsi="Arial" w:cs="Arial"/>
          <w:color w:val="000000"/>
          <w:lang w:val="hr-HR"/>
        </w:rPr>
        <w:t>-učenici</w:t>
      </w:r>
      <w:r>
        <w:rPr>
          <w:rFonts w:ascii="Arial" w:hAnsi="Arial" w:cs="Arial"/>
          <w:color w:val="000000"/>
          <w:lang w:val="hr-HR"/>
        </w:rPr>
        <w:t xml:space="preserve"> inzistirali</w:t>
      </w:r>
      <w:r w:rsidR="00B26584" w:rsidRPr="008B276A">
        <w:rPr>
          <w:rFonts w:ascii="Arial" w:hAnsi="Arial" w:cs="Arial"/>
          <w:color w:val="000000"/>
          <w:lang w:val="hr-HR"/>
        </w:rPr>
        <w:t xml:space="preserve">. U duhu prezentacija učenici su se služili prvenstveno slikom dok je tekst dodavan kroz titlove ili naracijom bez naratora u kadru. Audio zapisi su </w:t>
      </w:r>
      <w:r w:rsidR="00A137D9">
        <w:rPr>
          <w:rFonts w:ascii="Arial" w:hAnsi="Arial" w:cs="Arial"/>
          <w:color w:val="000000"/>
          <w:lang w:val="hr-HR"/>
        </w:rPr>
        <w:t>uglavnom</w:t>
      </w:r>
      <w:r w:rsidR="00B26584" w:rsidRPr="008B276A">
        <w:rPr>
          <w:rFonts w:ascii="Arial" w:hAnsi="Arial" w:cs="Arial"/>
          <w:color w:val="000000"/>
          <w:lang w:val="hr-HR"/>
        </w:rPr>
        <w:t xml:space="preserve"> glazbenog tipa. </w:t>
      </w:r>
      <w:r w:rsidR="00B26584">
        <w:rPr>
          <w:rFonts w:ascii="Arial" w:hAnsi="Arial" w:cs="Arial"/>
          <w:color w:val="000000"/>
          <w:lang w:val="hr-HR"/>
        </w:rPr>
        <w:t>Motiviranost za zadatke može se vidjeti putem duhovitih komentara koji su montirani unutar radova verbalnim i vizualnim sredstvima. O motiviranosti svjedoči i činjenica da su neki autori odmah objavili svoje radove na You Tubeu.</w:t>
      </w:r>
    </w:p>
    <w:p w14:paraId="7552C9FF" w14:textId="71C4B918" w:rsidR="007F32BE" w:rsidRPr="008B276A" w:rsidRDefault="00A86D12" w:rsidP="002E0E95">
      <w:pPr>
        <w:spacing w:line="360" w:lineRule="auto"/>
        <w:ind w:firstLine="720"/>
        <w:jc w:val="both"/>
        <w:rPr>
          <w:rFonts w:ascii="Arial" w:hAnsi="Arial" w:cs="Arial"/>
          <w:color w:val="000000"/>
          <w:lang w:val="hr-HR"/>
        </w:rPr>
      </w:pPr>
      <w:r w:rsidRPr="008B276A">
        <w:rPr>
          <w:rFonts w:ascii="Arial" w:hAnsi="Arial" w:cs="Arial"/>
          <w:color w:val="000000"/>
          <w:lang w:val="hr-HR"/>
        </w:rPr>
        <w:t>U nastavku slijede video-uratci Emphasis, Gradation</w:t>
      </w:r>
      <w:r w:rsidR="00DB5BB5" w:rsidRPr="008B276A">
        <w:rPr>
          <w:rFonts w:ascii="Arial" w:hAnsi="Arial" w:cs="Arial"/>
          <w:color w:val="000000"/>
          <w:lang w:val="hr-HR"/>
        </w:rPr>
        <w:t>, Canon</w:t>
      </w:r>
      <w:r w:rsidRPr="008B276A">
        <w:rPr>
          <w:rFonts w:ascii="Arial" w:hAnsi="Arial" w:cs="Arial"/>
          <w:color w:val="000000"/>
          <w:lang w:val="hr-HR"/>
        </w:rPr>
        <w:t xml:space="preserve"> i Landscape</w:t>
      </w:r>
      <w:r w:rsidR="00577FF2">
        <w:rPr>
          <w:rFonts w:ascii="Arial" w:hAnsi="Arial" w:cs="Arial"/>
          <w:color w:val="000000"/>
          <w:lang w:val="hr-HR"/>
        </w:rPr>
        <w:t xml:space="preserve">, kvalitativno </w:t>
      </w:r>
      <w:r w:rsidR="00B26584">
        <w:rPr>
          <w:rFonts w:ascii="Arial" w:hAnsi="Arial" w:cs="Arial"/>
          <w:color w:val="000000"/>
          <w:lang w:val="hr-HR"/>
        </w:rPr>
        <w:t xml:space="preserve">i tehnički </w:t>
      </w:r>
      <w:r w:rsidR="00577FF2">
        <w:rPr>
          <w:rFonts w:ascii="Arial" w:hAnsi="Arial" w:cs="Arial"/>
          <w:color w:val="000000"/>
          <w:lang w:val="hr-HR"/>
        </w:rPr>
        <w:t>zanimljiviji</w:t>
      </w:r>
      <w:r w:rsidR="00B26584">
        <w:rPr>
          <w:rFonts w:ascii="Arial" w:hAnsi="Arial" w:cs="Arial"/>
          <w:color w:val="000000"/>
          <w:lang w:val="hr-HR"/>
        </w:rPr>
        <w:t xml:space="preserve"> od ostalih uradaka. Kadrovi su analizirani vezano uz </w:t>
      </w:r>
      <w:r w:rsidR="002F0448">
        <w:rPr>
          <w:rFonts w:ascii="Arial" w:hAnsi="Arial" w:cs="Arial"/>
          <w:color w:val="000000"/>
          <w:lang w:val="hr-HR"/>
        </w:rPr>
        <w:t>zadane teme.</w:t>
      </w:r>
    </w:p>
    <w:p w14:paraId="5E74311E" w14:textId="30EE35AD" w:rsidR="00EB628C" w:rsidRPr="008B276A" w:rsidRDefault="00EB628C" w:rsidP="002E0E95">
      <w:pPr>
        <w:spacing w:line="360" w:lineRule="auto"/>
        <w:ind w:firstLine="720"/>
        <w:jc w:val="both"/>
        <w:rPr>
          <w:rFonts w:ascii="Arial" w:hAnsi="Arial" w:cs="Arial"/>
          <w:color w:val="000000"/>
          <w:lang w:val="hr-HR"/>
        </w:rPr>
      </w:pPr>
    </w:p>
    <w:p w14:paraId="097EA502" w14:textId="14C25309" w:rsidR="0035702F" w:rsidRPr="008B276A" w:rsidRDefault="0035702F" w:rsidP="002E0E95">
      <w:pPr>
        <w:spacing w:line="360" w:lineRule="auto"/>
        <w:ind w:firstLine="720"/>
        <w:jc w:val="both"/>
        <w:rPr>
          <w:rFonts w:ascii="Arial" w:hAnsi="Arial" w:cs="Arial"/>
          <w:lang w:val="hr-HR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66"/>
        <w:gridCol w:w="3037"/>
        <w:gridCol w:w="3178"/>
      </w:tblGrid>
      <w:tr w:rsidR="0035702F" w:rsidRPr="008B276A" w14:paraId="0BBB0E2F" w14:textId="77777777" w:rsidTr="0035702F">
        <w:tc>
          <w:tcPr>
            <w:tcW w:w="3093" w:type="dxa"/>
          </w:tcPr>
          <w:p w14:paraId="3157B638" w14:textId="7DF8377D" w:rsidR="0035702F" w:rsidRPr="008B276A" w:rsidRDefault="0035702F" w:rsidP="0035702F">
            <w:pPr>
              <w:spacing w:after="240"/>
              <w:jc w:val="center"/>
              <w:rPr>
                <w:rFonts w:ascii="Arial" w:hAnsi="Arial" w:cs="Arial"/>
                <w:color w:val="000000"/>
                <w:lang w:val="hr-HR"/>
              </w:rPr>
            </w:pPr>
            <w:r w:rsidRPr="008B276A">
              <w:rPr>
                <w:rFonts w:ascii="Arial" w:hAnsi="Arial" w:cs="Arial"/>
                <w:noProof/>
                <w:lang w:val="en-US"/>
              </w:rPr>
              <w:drawing>
                <wp:inline distT="0" distB="0" distL="0" distR="0" wp14:anchorId="3675B198" wp14:editId="28A85F5A">
                  <wp:extent cx="1833106" cy="1014730"/>
                  <wp:effectExtent l="0" t="0" r="0" b="127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zaslona 2016-05-26 u 18.05.03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3942" cy="10151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4" w:type="dxa"/>
          </w:tcPr>
          <w:p w14:paraId="0CF655BE" w14:textId="5F927714" w:rsidR="0035702F" w:rsidRPr="008B276A" w:rsidRDefault="0035702F" w:rsidP="006921BB">
            <w:pPr>
              <w:spacing w:after="240"/>
              <w:jc w:val="both"/>
              <w:rPr>
                <w:rFonts w:ascii="Arial" w:hAnsi="Arial" w:cs="Arial"/>
                <w:color w:val="000000"/>
                <w:lang w:val="hr-HR"/>
              </w:rPr>
            </w:pPr>
            <w:r w:rsidRPr="008B276A">
              <w:rPr>
                <w:rFonts w:ascii="Arial" w:hAnsi="Arial" w:cs="Arial"/>
                <w:noProof/>
                <w:color w:val="000000"/>
                <w:lang w:val="en-US"/>
              </w:rPr>
              <w:drawing>
                <wp:inline distT="0" distB="0" distL="0" distR="0" wp14:anchorId="10EF323B" wp14:editId="0DE89D42">
                  <wp:extent cx="1814305" cy="1014730"/>
                  <wp:effectExtent l="0" t="0" r="0" b="127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zaslona 2016-05-26 u 18.05.17.pn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5683" cy="10155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4" w:type="dxa"/>
          </w:tcPr>
          <w:p w14:paraId="614413DE" w14:textId="4B0DFDF3" w:rsidR="0035702F" w:rsidRPr="008B276A" w:rsidRDefault="0035702F" w:rsidP="006921BB">
            <w:pPr>
              <w:spacing w:after="240"/>
              <w:jc w:val="both"/>
              <w:rPr>
                <w:rFonts w:ascii="Arial" w:hAnsi="Arial" w:cs="Arial"/>
                <w:color w:val="000000"/>
                <w:lang w:val="hr-HR"/>
              </w:rPr>
            </w:pPr>
            <w:r w:rsidRPr="008B276A">
              <w:rPr>
                <w:rFonts w:ascii="Arial" w:hAnsi="Arial" w:cs="Arial"/>
                <w:noProof/>
                <w:color w:val="000000"/>
                <w:lang w:val="en-US"/>
              </w:rPr>
              <w:drawing>
                <wp:inline distT="0" distB="0" distL="0" distR="0" wp14:anchorId="72D42E8A" wp14:editId="146F39E5">
                  <wp:extent cx="1898563" cy="1014730"/>
                  <wp:effectExtent l="0" t="0" r="6985" b="127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zaslona 2016-05-26 u 18.05.40.pn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0900" cy="10159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DBCF680" w14:textId="5B7C0921" w:rsidR="006921BB" w:rsidRDefault="0035702F" w:rsidP="0035702F">
      <w:pPr>
        <w:spacing w:after="240"/>
        <w:jc w:val="center"/>
        <w:rPr>
          <w:rFonts w:ascii="Arial" w:hAnsi="Arial" w:cs="Arial"/>
          <w:b/>
          <w:color w:val="000000"/>
          <w:sz w:val="20"/>
          <w:szCs w:val="20"/>
          <w:lang w:val="hr-HR"/>
        </w:rPr>
      </w:pPr>
      <w:r w:rsidRPr="00684AD9">
        <w:rPr>
          <w:rFonts w:ascii="Arial" w:hAnsi="Arial" w:cs="Arial"/>
          <w:b/>
          <w:color w:val="000000"/>
          <w:sz w:val="20"/>
          <w:szCs w:val="20"/>
          <w:lang w:val="hr-HR"/>
        </w:rPr>
        <w:t xml:space="preserve">Slika 2 Kadrovi iz </w:t>
      </w:r>
      <w:r w:rsidR="00EB628C" w:rsidRPr="00684AD9">
        <w:rPr>
          <w:rFonts w:ascii="Arial" w:hAnsi="Arial" w:cs="Arial"/>
          <w:b/>
          <w:color w:val="000000"/>
          <w:sz w:val="20"/>
          <w:szCs w:val="20"/>
          <w:lang w:val="hr-HR"/>
        </w:rPr>
        <w:t>filma Emphasis</w:t>
      </w:r>
    </w:p>
    <w:p w14:paraId="2B3249D7" w14:textId="77777777" w:rsidR="00684AD9" w:rsidRPr="00684AD9" w:rsidRDefault="00684AD9" w:rsidP="0035702F">
      <w:pPr>
        <w:spacing w:after="240"/>
        <w:jc w:val="center"/>
        <w:rPr>
          <w:rFonts w:ascii="Arial" w:hAnsi="Arial" w:cs="Arial"/>
          <w:b/>
          <w:color w:val="000000"/>
          <w:sz w:val="20"/>
          <w:szCs w:val="20"/>
          <w:lang w:val="hr-HR"/>
        </w:rPr>
      </w:pPr>
    </w:p>
    <w:p w14:paraId="08155E4D" w14:textId="3174CC26" w:rsidR="00A86D12" w:rsidRPr="008B276A" w:rsidRDefault="00A86D12" w:rsidP="00A86D12">
      <w:pPr>
        <w:spacing w:line="360" w:lineRule="auto"/>
        <w:ind w:firstLine="720"/>
        <w:jc w:val="both"/>
        <w:rPr>
          <w:rFonts w:ascii="Arial" w:hAnsi="Arial" w:cs="Arial"/>
          <w:color w:val="000000"/>
          <w:lang w:val="hr-HR"/>
        </w:rPr>
      </w:pPr>
      <w:r w:rsidRPr="008B276A">
        <w:rPr>
          <w:rFonts w:ascii="Arial" w:hAnsi="Arial" w:cs="Arial"/>
          <w:color w:val="000000"/>
          <w:lang w:val="hr-HR"/>
        </w:rPr>
        <w:t xml:space="preserve">Slika 2 pokazuje kadrove iz uratka Emphasis. </w:t>
      </w:r>
      <w:r w:rsidR="00655A6C" w:rsidRPr="008B276A">
        <w:rPr>
          <w:rFonts w:ascii="Arial" w:hAnsi="Arial" w:cs="Arial"/>
          <w:color w:val="000000"/>
          <w:lang w:val="hr-HR"/>
        </w:rPr>
        <w:t xml:space="preserve">U videu se </w:t>
      </w:r>
      <w:r w:rsidRPr="008B276A">
        <w:rPr>
          <w:rFonts w:ascii="Arial" w:hAnsi="Arial" w:cs="Arial"/>
          <w:color w:val="000000"/>
          <w:lang w:val="hr-HR"/>
        </w:rPr>
        <w:t>koristi smjenjivanje slika, zoomiranje i podcast gdje učenik izmjenjenim glasom objašnjava p</w:t>
      </w:r>
      <w:r w:rsidR="00FB5F75" w:rsidRPr="008B276A">
        <w:rPr>
          <w:rFonts w:ascii="Arial" w:hAnsi="Arial" w:cs="Arial"/>
          <w:color w:val="000000"/>
          <w:lang w:val="hr-HR"/>
        </w:rPr>
        <w:t xml:space="preserve">ojam šaljivo naglašavajući </w:t>
      </w:r>
      <w:r w:rsidRPr="008B276A">
        <w:rPr>
          <w:rFonts w:ascii="Arial" w:hAnsi="Arial" w:cs="Arial"/>
          <w:color w:val="000000"/>
          <w:lang w:val="hr-HR"/>
        </w:rPr>
        <w:t xml:space="preserve"> </w:t>
      </w:r>
      <w:r w:rsidR="00FB5F75" w:rsidRPr="008B276A">
        <w:rPr>
          <w:rFonts w:ascii="Arial" w:hAnsi="Arial" w:cs="Arial"/>
          <w:color w:val="000000"/>
          <w:lang w:val="hr-HR"/>
        </w:rPr>
        <w:t>odrednice zadanog</w:t>
      </w:r>
      <w:r w:rsidRPr="008B276A">
        <w:rPr>
          <w:rFonts w:ascii="Arial" w:hAnsi="Arial" w:cs="Arial"/>
          <w:color w:val="000000"/>
          <w:lang w:val="hr-HR"/>
        </w:rPr>
        <w:t xml:space="preserve"> pojma. Rad asocira na kolaž u kojem se smjenjivanjem slika dobiva ritam koji istovremeno naglašava djelove teksta.</w:t>
      </w:r>
      <w:r w:rsidR="00655A6C" w:rsidRPr="008B276A">
        <w:rPr>
          <w:rFonts w:ascii="Arial" w:hAnsi="Arial" w:cs="Arial"/>
          <w:color w:val="000000"/>
          <w:lang w:val="hr-HR"/>
        </w:rPr>
        <w:t xml:space="preserve"> Ritam smjenjivanja, obrađeni zvuk glasa učenika i nagle izmjene </w:t>
      </w:r>
      <w:r w:rsidR="00A176DE" w:rsidRPr="008B276A">
        <w:rPr>
          <w:rFonts w:ascii="Arial" w:hAnsi="Arial" w:cs="Arial"/>
          <w:color w:val="000000"/>
          <w:lang w:val="hr-HR"/>
        </w:rPr>
        <w:t>naglašenih elemenata u tekstu i slici</w:t>
      </w:r>
      <w:r w:rsidR="00655A6C" w:rsidRPr="008B276A">
        <w:rPr>
          <w:rFonts w:ascii="Arial" w:hAnsi="Arial" w:cs="Arial"/>
          <w:color w:val="000000"/>
          <w:lang w:val="hr-HR"/>
        </w:rPr>
        <w:t xml:space="preserve"> </w:t>
      </w:r>
      <w:r w:rsidR="008B2F67" w:rsidRPr="008B276A">
        <w:rPr>
          <w:rFonts w:ascii="Arial" w:hAnsi="Arial" w:cs="Arial"/>
          <w:color w:val="000000"/>
          <w:lang w:val="hr-HR"/>
        </w:rPr>
        <w:t>parodirajući subliminalne poruke čine ovaj rad vrlo zabavnim i opće prihvaćenim.</w:t>
      </w:r>
    </w:p>
    <w:p w14:paraId="3BCF415C" w14:textId="768565AF" w:rsidR="0098366E" w:rsidRPr="008B276A" w:rsidRDefault="0098366E" w:rsidP="00A86D12">
      <w:pPr>
        <w:spacing w:line="360" w:lineRule="auto"/>
        <w:ind w:firstLine="720"/>
        <w:jc w:val="both"/>
        <w:rPr>
          <w:rFonts w:ascii="Arial" w:hAnsi="Arial" w:cs="Arial"/>
          <w:color w:val="000000"/>
          <w:lang w:val="hr-HR"/>
        </w:rPr>
      </w:pPr>
      <w:r w:rsidRPr="008B276A">
        <w:rPr>
          <w:rFonts w:ascii="Arial" w:hAnsi="Arial" w:cs="Arial"/>
          <w:color w:val="000000"/>
          <w:lang w:val="hr-HR"/>
        </w:rPr>
        <w:t>Najzahtjevniji video uradak je djelo dvij</w:t>
      </w:r>
      <w:r w:rsidR="00A137D9">
        <w:rPr>
          <w:rFonts w:ascii="Arial" w:hAnsi="Arial" w:cs="Arial"/>
          <w:color w:val="000000"/>
          <w:lang w:val="hr-HR"/>
        </w:rPr>
        <w:t>u</w:t>
      </w:r>
      <w:r w:rsidRPr="008B276A">
        <w:rPr>
          <w:rFonts w:ascii="Arial" w:hAnsi="Arial" w:cs="Arial"/>
          <w:color w:val="000000"/>
          <w:lang w:val="hr-HR"/>
        </w:rPr>
        <w:t xml:space="preserve"> učenica koje su se za svojiu realizaciju koristile materijalima s interneta i učeničkim radovima kombinirajući </w:t>
      </w:r>
      <w:r w:rsidR="00602FC3" w:rsidRPr="008B276A">
        <w:rPr>
          <w:rFonts w:ascii="Arial" w:hAnsi="Arial" w:cs="Arial"/>
          <w:color w:val="000000"/>
          <w:lang w:val="hr-HR"/>
        </w:rPr>
        <w:t>ih sa snimkom uživo.</w:t>
      </w:r>
      <w:r w:rsidR="002F0448">
        <w:rPr>
          <w:rFonts w:ascii="Arial" w:hAnsi="Arial" w:cs="Arial"/>
          <w:color w:val="000000"/>
          <w:lang w:val="hr-HR"/>
        </w:rPr>
        <w:t xml:space="preserve"> </w:t>
      </w:r>
      <w:r w:rsidR="000F4AB7">
        <w:rPr>
          <w:rFonts w:ascii="Arial" w:hAnsi="Arial" w:cs="Arial"/>
          <w:color w:val="000000"/>
          <w:lang w:val="hr-HR"/>
        </w:rPr>
        <w:t xml:space="preserve">Prilikom editiranja djelovi su spojeni </w:t>
      </w:r>
      <w:r w:rsidR="002F0448">
        <w:rPr>
          <w:rFonts w:ascii="Arial" w:hAnsi="Arial" w:cs="Arial"/>
          <w:color w:val="000000"/>
          <w:lang w:val="hr-HR"/>
        </w:rPr>
        <w:t xml:space="preserve"> </w:t>
      </w:r>
      <w:r w:rsidR="000F4AB7">
        <w:rPr>
          <w:rFonts w:ascii="Arial" w:hAnsi="Arial" w:cs="Arial"/>
          <w:color w:val="000000"/>
          <w:lang w:val="hr-HR"/>
        </w:rPr>
        <w:t>naglašavajući</w:t>
      </w:r>
      <w:r w:rsidR="002F0448">
        <w:rPr>
          <w:rFonts w:ascii="Arial" w:hAnsi="Arial" w:cs="Arial"/>
          <w:color w:val="000000"/>
          <w:lang w:val="hr-HR"/>
        </w:rPr>
        <w:t xml:space="preserve"> povezanost između forme prezentacije i videa.</w:t>
      </w:r>
      <w:r w:rsidR="000F4AB7">
        <w:rPr>
          <w:rFonts w:ascii="Arial" w:hAnsi="Arial" w:cs="Arial"/>
          <w:color w:val="000000"/>
          <w:lang w:val="hr-HR"/>
        </w:rPr>
        <w:t xml:space="preserve"> Objašnjenje pojma dostupno je kroz titlovani tekst, a sve povezuje </w:t>
      </w:r>
      <w:r w:rsidR="00A137D9">
        <w:rPr>
          <w:rFonts w:ascii="Arial" w:hAnsi="Arial" w:cs="Arial"/>
          <w:color w:val="000000"/>
          <w:lang w:val="hr-HR"/>
        </w:rPr>
        <w:t xml:space="preserve">audio-zapis </w:t>
      </w:r>
      <w:r w:rsidR="000F4AB7">
        <w:rPr>
          <w:rFonts w:ascii="Arial" w:hAnsi="Arial" w:cs="Arial"/>
          <w:color w:val="000000"/>
          <w:lang w:val="hr-HR"/>
        </w:rPr>
        <w:t>melodij</w:t>
      </w:r>
      <w:r w:rsidR="00A137D9">
        <w:rPr>
          <w:rFonts w:ascii="Arial" w:hAnsi="Arial" w:cs="Arial"/>
          <w:color w:val="000000"/>
          <w:lang w:val="hr-HR"/>
        </w:rPr>
        <w:t>e</w:t>
      </w:r>
      <w:r w:rsidR="000F4AB7">
        <w:rPr>
          <w:rFonts w:ascii="Arial" w:hAnsi="Arial" w:cs="Arial"/>
          <w:color w:val="000000"/>
          <w:lang w:val="hr-HR"/>
        </w:rPr>
        <w:t>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82"/>
        <w:gridCol w:w="3196"/>
        <w:gridCol w:w="3203"/>
      </w:tblGrid>
      <w:tr w:rsidR="0098366E" w:rsidRPr="008B276A" w14:paraId="33195601" w14:textId="77777777" w:rsidTr="0098366E">
        <w:tc>
          <w:tcPr>
            <w:tcW w:w="3093" w:type="dxa"/>
          </w:tcPr>
          <w:p w14:paraId="5C4F7DEC" w14:textId="2030CF16" w:rsidR="0098366E" w:rsidRPr="008B276A" w:rsidRDefault="0098366E" w:rsidP="00A86D12">
            <w:pPr>
              <w:spacing w:line="360" w:lineRule="auto"/>
              <w:jc w:val="both"/>
              <w:rPr>
                <w:rFonts w:ascii="Arial" w:hAnsi="Arial" w:cs="Arial"/>
                <w:color w:val="000000"/>
                <w:lang w:val="hr-HR"/>
              </w:rPr>
            </w:pPr>
            <w:r w:rsidRPr="008B276A">
              <w:rPr>
                <w:rFonts w:ascii="Arial" w:hAnsi="Arial" w:cs="Arial"/>
                <w:noProof/>
                <w:color w:val="000000"/>
                <w:lang w:val="en-US"/>
              </w:rPr>
              <w:drawing>
                <wp:inline distT="0" distB="0" distL="0" distR="0" wp14:anchorId="0B8551A4" wp14:editId="4D7C27B9">
                  <wp:extent cx="1717783" cy="1051703"/>
                  <wp:effectExtent l="0" t="0" r="9525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zaslona 2016-05-26 u 18.31.36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8872" cy="1052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4" w:type="dxa"/>
          </w:tcPr>
          <w:p w14:paraId="709E9C13" w14:textId="44F20DC2" w:rsidR="0098366E" w:rsidRPr="008B276A" w:rsidRDefault="0098366E" w:rsidP="00A86D12">
            <w:pPr>
              <w:spacing w:line="360" w:lineRule="auto"/>
              <w:jc w:val="both"/>
              <w:rPr>
                <w:rFonts w:ascii="Arial" w:hAnsi="Arial" w:cs="Arial"/>
                <w:color w:val="000000"/>
                <w:lang w:val="hr-HR"/>
              </w:rPr>
            </w:pPr>
            <w:r w:rsidRPr="008B276A">
              <w:rPr>
                <w:rFonts w:ascii="Arial" w:hAnsi="Arial" w:cs="Arial"/>
                <w:noProof/>
                <w:color w:val="000000"/>
                <w:lang w:val="en-US"/>
              </w:rPr>
              <w:drawing>
                <wp:inline distT="0" distB="0" distL="0" distR="0" wp14:anchorId="1506B414" wp14:editId="45D7DBA9">
                  <wp:extent cx="1925020" cy="1070494"/>
                  <wp:effectExtent l="0" t="0" r="5715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zaslona 2016-05-26 u 18.30.06.pn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5020" cy="10704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4" w:type="dxa"/>
          </w:tcPr>
          <w:p w14:paraId="0FD680D6" w14:textId="08CEAAAF" w:rsidR="0098366E" w:rsidRPr="008B276A" w:rsidRDefault="0098366E" w:rsidP="00A86D12">
            <w:pPr>
              <w:spacing w:line="360" w:lineRule="auto"/>
              <w:jc w:val="both"/>
              <w:rPr>
                <w:rFonts w:ascii="Arial" w:hAnsi="Arial" w:cs="Arial"/>
                <w:color w:val="000000"/>
                <w:lang w:val="hr-HR"/>
              </w:rPr>
            </w:pPr>
            <w:r w:rsidRPr="008B276A">
              <w:rPr>
                <w:rFonts w:ascii="Arial" w:hAnsi="Arial" w:cs="Arial"/>
                <w:noProof/>
                <w:color w:val="000000"/>
                <w:lang w:val="en-US"/>
              </w:rPr>
              <w:drawing>
                <wp:inline distT="0" distB="0" distL="0" distR="0" wp14:anchorId="7B769F29" wp14:editId="183710E6">
                  <wp:extent cx="1819439" cy="1069585"/>
                  <wp:effectExtent l="0" t="0" r="9525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zaslona 2016-05-26 u 18.30.21.pn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0070" cy="10699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366E" w:rsidRPr="008B276A" w14:paraId="528EABF1" w14:textId="77777777" w:rsidTr="0098366E">
        <w:tc>
          <w:tcPr>
            <w:tcW w:w="3093" w:type="dxa"/>
          </w:tcPr>
          <w:p w14:paraId="6E052A0B" w14:textId="16CF84F0" w:rsidR="0098366E" w:rsidRPr="008B276A" w:rsidRDefault="0098366E" w:rsidP="00A86D12">
            <w:pPr>
              <w:spacing w:line="360" w:lineRule="auto"/>
              <w:jc w:val="both"/>
              <w:rPr>
                <w:rFonts w:ascii="Arial" w:hAnsi="Arial" w:cs="Arial"/>
                <w:color w:val="000000"/>
                <w:lang w:val="hr-HR"/>
              </w:rPr>
            </w:pPr>
            <w:r w:rsidRPr="008B276A">
              <w:rPr>
                <w:rFonts w:ascii="Arial" w:hAnsi="Arial" w:cs="Arial"/>
                <w:noProof/>
                <w:color w:val="000000"/>
                <w:lang w:val="en-US"/>
              </w:rPr>
              <w:drawing>
                <wp:inline distT="0" distB="0" distL="0" distR="0" wp14:anchorId="322BBB10" wp14:editId="54D575DD">
                  <wp:extent cx="1717783" cy="979695"/>
                  <wp:effectExtent l="0" t="0" r="9525" b="1143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zaslona 2016-05-26 u 18.30.28.pn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8240" cy="9799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4" w:type="dxa"/>
          </w:tcPr>
          <w:p w14:paraId="572AE55A" w14:textId="4CDEE32A" w:rsidR="0098366E" w:rsidRPr="008B276A" w:rsidRDefault="0098366E" w:rsidP="00A86D12">
            <w:pPr>
              <w:spacing w:line="360" w:lineRule="auto"/>
              <w:jc w:val="both"/>
              <w:rPr>
                <w:rFonts w:ascii="Arial" w:hAnsi="Arial" w:cs="Arial"/>
                <w:color w:val="000000"/>
                <w:lang w:val="hr-HR"/>
              </w:rPr>
            </w:pPr>
            <w:r w:rsidRPr="008B276A">
              <w:rPr>
                <w:rFonts w:ascii="Arial" w:hAnsi="Arial" w:cs="Arial"/>
                <w:noProof/>
                <w:color w:val="000000"/>
                <w:lang w:val="en-US"/>
              </w:rPr>
              <w:drawing>
                <wp:inline distT="0" distB="0" distL="0" distR="0" wp14:anchorId="1DBDAC35" wp14:editId="5370BFFD">
                  <wp:extent cx="1911877" cy="1131940"/>
                  <wp:effectExtent l="0" t="0" r="0" b="1143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zaslona 2016-05-26 u 18.30.41.pn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3101" cy="1132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4" w:type="dxa"/>
          </w:tcPr>
          <w:p w14:paraId="23AD8331" w14:textId="4A70DEC1" w:rsidR="0098366E" w:rsidRPr="008B276A" w:rsidRDefault="0098366E" w:rsidP="00A86D12">
            <w:pPr>
              <w:spacing w:line="360" w:lineRule="auto"/>
              <w:jc w:val="both"/>
              <w:rPr>
                <w:rFonts w:ascii="Arial" w:hAnsi="Arial" w:cs="Arial"/>
                <w:color w:val="000000"/>
                <w:lang w:val="hr-HR"/>
              </w:rPr>
            </w:pPr>
            <w:r w:rsidRPr="008B276A">
              <w:rPr>
                <w:rFonts w:ascii="Arial" w:hAnsi="Arial" w:cs="Arial"/>
                <w:noProof/>
                <w:color w:val="000000"/>
                <w:lang w:val="en-US"/>
              </w:rPr>
              <w:drawing>
                <wp:inline distT="0" distB="0" distL="0" distR="0" wp14:anchorId="671E66EE" wp14:editId="240766F7">
                  <wp:extent cx="1935791" cy="1108088"/>
                  <wp:effectExtent l="0" t="0" r="0" b="9525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zaslona 2016-05-26 u 18.30.56.pn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6516" cy="11085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D60DB0C" w14:textId="77777777" w:rsidR="00A86D12" w:rsidRPr="008B276A" w:rsidRDefault="00A86D12" w:rsidP="00A86D12">
      <w:pPr>
        <w:spacing w:line="360" w:lineRule="auto"/>
        <w:ind w:firstLine="720"/>
        <w:jc w:val="both"/>
        <w:rPr>
          <w:rFonts w:ascii="Arial" w:hAnsi="Arial" w:cs="Arial"/>
          <w:color w:val="000000"/>
          <w:lang w:val="hr-HR"/>
        </w:rPr>
      </w:pPr>
    </w:p>
    <w:p w14:paraId="77C039B1" w14:textId="53CE13EE" w:rsidR="00A86D12" w:rsidRPr="00684AD9" w:rsidRDefault="0098366E" w:rsidP="0098366E">
      <w:pPr>
        <w:spacing w:line="360" w:lineRule="auto"/>
        <w:ind w:firstLine="720"/>
        <w:jc w:val="center"/>
        <w:rPr>
          <w:rFonts w:ascii="Arial" w:hAnsi="Arial" w:cs="Arial"/>
          <w:b/>
          <w:color w:val="000000"/>
          <w:sz w:val="20"/>
          <w:szCs w:val="20"/>
          <w:lang w:val="hr-HR"/>
        </w:rPr>
      </w:pPr>
      <w:r w:rsidRPr="00684AD9">
        <w:rPr>
          <w:rFonts w:ascii="Arial" w:hAnsi="Arial" w:cs="Arial"/>
          <w:b/>
          <w:color w:val="000000"/>
          <w:sz w:val="20"/>
          <w:szCs w:val="20"/>
          <w:lang w:val="hr-HR"/>
        </w:rPr>
        <w:t xml:space="preserve">Slika 3 </w:t>
      </w:r>
      <w:r w:rsidR="008B2F67" w:rsidRPr="00684AD9">
        <w:rPr>
          <w:rFonts w:ascii="Arial" w:hAnsi="Arial" w:cs="Arial"/>
          <w:b/>
          <w:color w:val="000000"/>
          <w:sz w:val="20"/>
          <w:szCs w:val="20"/>
          <w:lang w:val="hr-HR"/>
        </w:rPr>
        <w:t>Slike iz videa</w:t>
      </w:r>
      <w:r w:rsidRPr="00684AD9">
        <w:rPr>
          <w:rFonts w:ascii="Arial" w:hAnsi="Arial" w:cs="Arial"/>
          <w:b/>
          <w:color w:val="000000"/>
          <w:sz w:val="20"/>
          <w:szCs w:val="20"/>
          <w:lang w:val="hr-HR"/>
        </w:rPr>
        <w:t xml:space="preserve"> Gradation</w:t>
      </w:r>
    </w:p>
    <w:p w14:paraId="24722F71" w14:textId="77777777" w:rsidR="00A86D12" w:rsidRPr="008B276A" w:rsidRDefault="00A86D12" w:rsidP="00A86D12">
      <w:pPr>
        <w:spacing w:line="360" w:lineRule="auto"/>
        <w:ind w:firstLine="720"/>
        <w:jc w:val="both"/>
        <w:rPr>
          <w:rFonts w:ascii="Arial" w:hAnsi="Arial" w:cs="Arial"/>
          <w:color w:val="000000"/>
          <w:lang w:val="hr-HR"/>
        </w:rPr>
      </w:pPr>
    </w:p>
    <w:p w14:paraId="2E5D393D" w14:textId="53135D3E" w:rsidR="00DB5BB5" w:rsidRPr="008B276A" w:rsidRDefault="00FB5F75" w:rsidP="00A86D12">
      <w:pPr>
        <w:spacing w:line="360" w:lineRule="auto"/>
        <w:ind w:firstLine="720"/>
        <w:jc w:val="both"/>
        <w:rPr>
          <w:rFonts w:ascii="Arial" w:hAnsi="Arial" w:cs="Arial"/>
          <w:color w:val="000000"/>
          <w:lang w:val="hr-HR"/>
        </w:rPr>
      </w:pPr>
      <w:r w:rsidRPr="008B276A">
        <w:rPr>
          <w:rFonts w:ascii="Arial" w:hAnsi="Arial" w:cs="Arial"/>
          <w:color w:val="000000"/>
          <w:lang w:val="hr-HR"/>
        </w:rPr>
        <w:t>Aplikacije s interneta omogućile su animaciju s karakteristikama stop frame animacije kao u</w:t>
      </w:r>
      <w:r w:rsidR="00DB5BB5" w:rsidRPr="008B276A">
        <w:rPr>
          <w:rFonts w:ascii="Arial" w:hAnsi="Arial" w:cs="Arial"/>
          <w:color w:val="000000"/>
          <w:lang w:val="hr-HR"/>
        </w:rPr>
        <w:t xml:space="preserve"> video radu Canon. Zanimljivost ovog uratka je u načinu izrade u kojem se kombiniraju </w:t>
      </w:r>
      <w:r w:rsidRPr="008B276A">
        <w:rPr>
          <w:rFonts w:ascii="Arial" w:hAnsi="Arial" w:cs="Arial"/>
          <w:color w:val="000000"/>
          <w:lang w:val="hr-HR"/>
        </w:rPr>
        <w:t xml:space="preserve">audio zapis naratora, </w:t>
      </w:r>
      <w:r w:rsidR="00DB5BB5" w:rsidRPr="008B276A">
        <w:rPr>
          <w:rFonts w:ascii="Arial" w:hAnsi="Arial" w:cs="Arial"/>
          <w:color w:val="000000"/>
          <w:lang w:val="hr-HR"/>
        </w:rPr>
        <w:t xml:space="preserve">definicije, slikovni zapisi, grafički simboli karakteristični za grafite i strip. </w:t>
      </w:r>
    </w:p>
    <w:p w14:paraId="7219D150" w14:textId="77777777" w:rsidR="00DB5BB5" w:rsidRPr="008B276A" w:rsidRDefault="00DB5BB5" w:rsidP="00A86D12">
      <w:pPr>
        <w:spacing w:line="360" w:lineRule="auto"/>
        <w:ind w:firstLine="720"/>
        <w:jc w:val="both"/>
        <w:rPr>
          <w:rFonts w:ascii="Arial" w:hAnsi="Arial" w:cs="Arial"/>
          <w:color w:val="000000"/>
          <w:lang w:val="hr-HR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01"/>
        <w:gridCol w:w="3088"/>
        <w:gridCol w:w="3092"/>
      </w:tblGrid>
      <w:tr w:rsidR="00DB5BB5" w:rsidRPr="008B276A" w14:paraId="1D016EE2" w14:textId="77777777" w:rsidTr="00FB5F75">
        <w:tc>
          <w:tcPr>
            <w:tcW w:w="3093" w:type="dxa"/>
          </w:tcPr>
          <w:p w14:paraId="2CFA9CE0" w14:textId="2AE2E81B" w:rsidR="00DB5BB5" w:rsidRPr="008B276A" w:rsidRDefault="00DB5BB5" w:rsidP="00A86D12">
            <w:pPr>
              <w:spacing w:line="360" w:lineRule="auto"/>
              <w:jc w:val="both"/>
              <w:rPr>
                <w:rFonts w:ascii="Arial" w:hAnsi="Arial" w:cs="Arial"/>
                <w:color w:val="000000"/>
                <w:lang w:val="hr-HR"/>
              </w:rPr>
            </w:pPr>
            <w:r w:rsidRPr="008B276A">
              <w:rPr>
                <w:rFonts w:ascii="Arial" w:hAnsi="Arial" w:cs="Arial"/>
                <w:noProof/>
                <w:color w:val="000000"/>
                <w:lang w:val="en-US"/>
              </w:rPr>
              <w:drawing>
                <wp:inline distT="0" distB="0" distL="0" distR="0" wp14:anchorId="5DEF1F56" wp14:editId="2CDCA6B0">
                  <wp:extent cx="1785513" cy="919839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zaslona 2016-05-26 u 19.34.09.pn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6130" cy="9201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4" w:type="dxa"/>
          </w:tcPr>
          <w:p w14:paraId="25610FCC" w14:textId="44D7CD06" w:rsidR="00DB5BB5" w:rsidRPr="008B276A" w:rsidRDefault="00F21B60" w:rsidP="00A86D12">
            <w:pPr>
              <w:spacing w:line="360" w:lineRule="auto"/>
              <w:jc w:val="both"/>
              <w:rPr>
                <w:rFonts w:ascii="Arial" w:hAnsi="Arial" w:cs="Arial"/>
                <w:color w:val="000000"/>
                <w:lang w:val="hr-HR"/>
              </w:rPr>
            </w:pPr>
            <w:r w:rsidRPr="008B276A">
              <w:rPr>
                <w:rFonts w:ascii="Arial" w:hAnsi="Arial" w:cs="Arial"/>
                <w:noProof/>
                <w:color w:val="000000"/>
                <w:lang w:val="en-US"/>
              </w:rPr>
              <w:drawing>
                <wp:inline distT="0" distB="0" distL="0" distR="0" wp14:anchorId="25E1477B" wp14:editId="4363878B">
                  <wp:extent cx="1698577" cy="961996"/>
                  <wp:effectExtent l="0" t="0" r="3810" b="381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zaslona 2016-05-26 u 19.34.19.pn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8577" cy="9619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4" w:type="dxa"/>
          </w:tcPr>
          <w:p w14:paraId="17A7D775" w14:textId="1497D74B" w:rsidR="00DB5BB5" w:rsidRPr="008B276A" w:rsidRDefault="00F21B60" w:rsidP="00A86D12">
            <w:pPr>
              <w:spacing w:line="360" w:lineRule="auto"/>
              <w:jc w:val="both"/>
              <w:rPr>
                <w:rFonts w:ascii="Arial" w:hAnsi="Arial" w:cs="Arial"/>
                <w:color w:val="000000"/>
                <w:lang w:val="hr-HR"/>
              </w:rPr>
            </w:pPr>
            <w:r w:rsidRPr="008B276A">
              <w:rPr>
                <w:rFonts w:ascii="Arial" w:hAnsi="Arial" w:cs="Arial"/>
                <w:noProof/>
                <w:color w:val="000000"/>
                <w:lang w:val="en-US"/>
              </w:rPr>
              <w:drawing>
                <wp:inline distT="0" distB="0" distL="0" distR="0" wp14:anchorId="202B1FA8" wp14:editId="1F74C65C">
                  <wp:extent cx="1733526" cy="895735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zaslona 2016-05-26 u 19.33.53.pn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3933" cy="895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5BB5" w:rsidRPr="008B276A" w14:paraId="7FB7AD52" w14:textId="77777777" w:rsidTr="00FB5F75">
        <w:tc>
          <w:tcPr>
            <w:tcW w:w="3093" w:type="dxa"/>
          </w:tcPr>
          <w:p w14:paraId="5B07A399" w14:textId="034C6C4E" w:rsidR="00DB5BB5" w:rsidRPr="008B276A" w:rsidRDefault="00F21B60" w:rsidP="00A86D12">
            <w:pPr>
              <w:spacing w:line="360" w:lineRule="auto"/>
              <w:jc w:val="both"/>
              <w:rPr>
                <w:rFonts w:ascii="Arial" w:hAnsi="Arial" w:cs="Arial"/>
                <w:color w:val="000000"/>
                <w:lang w:val="hr-HR"/>
              </w:rPr>
            </w:pPr>
            <w:r w:rsidRPr="008B276A">
              <w:rPr>
                <w:rFonts w:ascii="Arial" w:hAnsi="Arial" w:cs="Arial"/>
                <w:noProof/>
                <w:color w:val="000000"/>
                <w:lang w:val="en-US"/>
              </w:rPr>
              <w:drawing>
                <wp:inline distT="0" distB="0" distL="0" distR="0" wp14:anchorId="25E3AE5A" wp14:editId="7036DF52">
                  <wp:extent cx="1832083" cy="977179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zaslona 2016-05-26 u 19.45.47.pn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2520" cy="9774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4" w:type="dxa"/>
          </w:tcPr>
          <w:p w14:paraId="4F1C1A12" w14:textId="56FA9AB5" w:rsidR="00DB5BB5" w:rsidRPr="008B276A" w:rsidRDefault="00F21B60" w:rsidP="00A86D12">
            <w:pPr>
              <w:spacing w:line="360" w:lineRule="auto"/>
              <w:jc w:val="both"/>
              <w:rPr>
                <w:rFonts w:ascii="Arial" w:hAnsi="Arial" w:cs="Arial"/>
                <w:color w:val="000000"/>
                <w:lang w:val="hr-HR"/>
              </w:rPr>
            </w:pPr>
            <w:r w:rsidRPr="008B276A">
              <w:rPr>
                <w:rFonts w:ascii="Arial" w:hAnsi="Arial" w:cs="Arial"/>
                <w:noProof/>
                <w:color w:val="000000"/>
                <w:lang w:val="en-US"/>
              </w:rPr>
              <w:drawing>
                <wp:inline distT="0" distB="0" distL="0" distR="0" wp14:anchorId="670DEBBE" wp14:editId="0495D4BA">
                  <wp:extent cx="1672494" cy="991873"/>
                  <wp:effectExtent l="0" t="0" r="4445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zaslona 2016-05-26 u 19.35.18.pn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3803" cy="9926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4" w:type="dxa"/>
          </w:tcPr>
          <w:p w14:paraId="0420F730" w14:textId="606F686B" w:rsidR="00DB5BB5" w:rsidRPr="008B276A" w:rsidRDefault="00F21B60" w:rsidP="00A86D12">
            <w:pPr>
              <w:spacing w:line="360" w:lineRule="auto"/>
              <w:jc w:val="both"/>
              <w:rPr>
                <w:rFonts w:ascii="Arial" w:hAnsi="Arial" w:cs="Arial"/>
                <w:color w:val="000000"/>
                <w:lang w:val="hr-HR"/>
              </w:rPr>
            </w:pPr>
            <w:r w:rsidRPr="008B276A">
              <w:rPr>
                <w:rFonts w:ascii="Arial" w:hAnsi="Arial" w:cs="Arial"/>
                <w:noProof/>
                <w:color w:val="000000"/>
                <w:lang w:val="en-US"/>
              </w:rPr>
              <w:drawing>
                <wp:inline distT="0" distB="0" distL="0" distR="0" wp14:anchorId="2D05C850" wp14:editId="0AF6DDAF">
                  <wp:extent cx="1771165" cy="918897"/>
                  <wp:effectExtent l="0" t="0" r="6985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zaslona 2016-05-26 u 19.35.28.pn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2889" cy="9197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27D4767" w14:textId="05803B71" w:rsidR="00DB5BB5" w:rsidRPr="00684AD9" w:rsidRDefault="00FB5F75" w:rsidP="00FB5F75">
      <w:pPr>
        <w:spacing w:line="360" w:lineRule="auto"/>
        <w:ind w:firstLine="720"/>
        <w:jc w:val="center"/>
        <w:rPr>
          <w:rFonts w:ascii="Arial" w:hAnsi="Arial" w:cs="Arial"/>
          <w:b/>
          <w:color w:val="000000"/>
          <w:sz w:val="20"/>
          <w:szCs w:val="20"/>
          <w:lang w:val="hr-HR"/>
        </w:rPr>
      </w:pPr>
      <w:r w:rsidRPr="00684AD9">
        <w:rPr>
          <w:rFonts w:ascii="Arial" w:hAnsi="Arial" w:cs="Arial"/>
          <w:b/>
          <w:color w:val="000000"/>
          <w:sz w:val="20"/>
          <w:szCs w:val="20"/>
          <w:lang w:val="hr-HR"/>
        </w:rPr>
        <w:t>Slika 4 Kadrovi iz video uratka Canon</w:t>
      </w:r>
    </w:p>
    <w:p w14:paraId="237519EC" w14:textId="7F488EEC" w:rsidR="00FB5F75" w:rsidRPr="008B276A" w:rsidRDefault="00A137D9" w:rsidP="00FB5F75">
      <w:pPr>
        <w:spacing w:line="360" w:lineRule="auto"/>
        <w:ind w:firstLine="720"/>
        <w:rPr>
          <w:rFonts w:ascii="Arial" w:hAnsi="Arial" w:cs="Arial"/>
          <w:color w:val="000000"/>
          <w:lang w:val="hr-HR"/>
        </w:rPr>
      </w:pPr>
      <w:r w:rsidRPr="008B276A">
        <w:rPr>
          <w:rFonts w:ascii="Arial" w:hAnsi="Arial" w:cs="Arial"/>
          <w:color w:val="000000"/>
          <w:lang w:val="hr-HR"/>
        </w:rPr>
        <w:t>Učenici su našli način kako spojiti zadatak, animaciju i vlastite duhovite komentare.</w:t>
      </w:r>
      <w:r>
        <w:rPr>
          <w:rFonts w:ascii="Arial" w:hAnsi="Arial" w:cs="Arial"/>
          <w:color w:val="000000"/>
          <w:lang w:val="hr-HR"/>
        </w:rPr>
        <w:t xml:space="preserve"> </w:t>
      </w:r>
      <w:r w:rsidRPr="008B276A">
        <w:rPr>
          <w:rFonts w:ascii="Arial" w:hAnsi="Arial" w:cs="Arial"/>
          <w:color w:val="000000"/>
          <w:lang w:val="hr-HR"/>
        </w:rPr>
        <w:t>Audio zapis teksta i pisani tekst korespondiraju, pa se na taj način uspostavlja zanimljiv ritam.</w:t>
      </w:r>
      <w:r>
        <w:rPr>
          <w:rFonts w:ascii="Arial" w:hAnsi="Arial" w:cs="Arial"/>
          <w:color w:val="000000"/>
          <w:lang w:val="hr-HR"/>
        </w:rPr>
        <w:t xml:space="preserve"> Rad nalikuje Prezi aplikaciji.</w:t>
      </w:r>
    </w:p>
    <w:p w14:paraId="5E702B3B" w14:textId="169E30B7" w:rsidR="00FB5F75" w:rsidRPr="008B276A" w:rsidRDefault="00FB5F75" w:rsidP="00FB5F75">
      <w:pPr>
        <w:spacing w:line="360" w:lineRule="auto"/>
        <w:ind w:firstLine="720"/>
        <w:rPr>
          <w:rFonts w:ascii="Arial" w:hAnsi="Arial" w:cs="Arial"/>
          <w:color w:val="000000"/>
          <w:lang w:val="hr-HR"/>
        </w:rPr>
      </w:pPr>
      <w:r w:rsidRPr="008B276A">
        <w:rPr>
          <w:rFonts w:ascii="Arial" w:hAnsi="Arial" w:cs="Arial"/>
          <w:color w:val="000000"/>
          <w:lang w:val="hr-HR"/>
        </w:rPr>
        <w:t xml:space="preserve">U video uratku Landscape koriste se alati </w:t>
      </w:r>
      <w:r w:rsidR="00BC5821" w:rsidRPr="008B276A">
        <w:rPr>
          <w:rFonts w:ascii="Arial" w:hAnsi="Arial" w:cs="Arial"/>
          <w:color w:val="000000"/>
          <w:lang w:val="hr-HR"/>
        </w:rPr>
        <w:t xml:space="preserve">i ikone </w:t>
      </w:r>
      <w:r w:rsidR="008F1E48">
        <w:rPr>
          <w:rFonts w:ascii="Arial" w:hAnsi="Arial" w:cs="Arial"/>
          <w:color w:val="000000"/>
          <w:lang w:val="hr-HR"/>
        </w:rPr>
        <w:t xml:space="preserve">aplikacije </w:t>
      </w:r>
      <w:r w:rsidRPr="008B276A">
        <w:rPr>
          <w:rFonts w:ascii="Arial" w:hAnsi="Arial" w:cs="Arial"/>
          <w:color w:val="000000"/>
          <w:lang w:val="hr-HR"/>
        </w:rPr>
        <w:t xml:space="preserve">Powtoon </w:t>
      </w:r>
      <w:r w:rsidR="00CF2FB2" w:rsidRPr="008B276A">
        <w:rPr>
          <w:rFonts w:ascii="Arial" w:hAnsi="Arial" w:cs="Arial"/>
          <w:color w:val="000000"/>
          <w:lang w:val="hr-HR"/>
        </w:rPr>
        <w:t>koji omogućuju privid stop frame animacij</w:t>
      </w:r>
      <w:r w:rsidR="00BC5821" w:rsidRPr="008B276A">
        <w:rPr>
          <w:rFonts w:ascii="Arial" w:hAnsi="Arial" w:cs="Arial"/>
          <w:color w:val="000000"/>
          <w:lang w:val="hr-HR"/>
        </w:rPr>
        <w:t>e</w:t>
      </w:r>
      <w:r w:rsidR="00CF2FB2" w:rsidRPr="008B276A">
        <w:rPr>
          <w:rFonts w:ascii="Arial" w:hAnsi="Arial" w:cs="Arial"/>
          <w:color w:val="000000"/>
          <w:lang w:val="hr-HR"/>
        </w:rPr>
        <w:t xml:space="preserve">. Umjesto naratora tekst se ispisuje paralelno sa znakovima i slikama. </w:t>
      </w:r>
    </w:p>
    <w:p w14:paraId="1B083BB0" w14:textId="77777777" w:rsidR="00CF2FB2" w:rsidRPr="008B276A" w:rsidRDefault="00CF2FB2" w:rsidP="00FB5F75">
      <w:pPr>
        <w:spacing w:line="360" w:lineRule="auto"/>
        <w:ind w:firstLine="720"/>
        <w:rPr>
          <w:rFonts w:ascii="Arial" w:hAnsi="Arial" w:cs="Arial"/>
          <w:color w:val="000000"/>
          <w:lang w:val="hr-HR"/>
        </w:rPr>
      </w:pPr>
    </w:p>
    <w:p w14:paraId="59AC0369" w14:textId="77777777" w:rsidR="00CF2FB2" w:rsidRPr="008B276A" w:rsidRDefault="00CF2FB2" w:rsidP="00FB5F75">
      <w:pPr>
        <w:spacing w:line="360" w:lineRule="auto"/>
        <w:ind w:firstLine="720"/>
        <w:rPr>
          <w:rFonts w:ascii="Arial" w:hAnsi="Arial" w:cs="Arial"/>
          <w:color w:val="000000"/>
          <w:lang w:val="hr-HR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37"/>
        <w:gridCol w:w="3082"/>
        <w:gridCol w:w="3062"/>
      </w:tblGrid>
      <w:tr w:rsidR="00CF2FB2" w:rsidRPr="008B276A" w14:paraId="33B31943" w14:textId="77777777" w:rsidTr="00BC5821">
        <w:tc>
          <w:tcPr>
            <w:tcW w:w="3093" w:type="dxa"/>
          </w:tcPr>
          <w:p w14:paraId="1ECE66B8" w14:textId="4C5F38C7" w:rsidR="00CF2FB2" w:rsidRPr="008B276A" w:rsidRDefault="00CF2FB2" w:rsidP="00FB5F75">
            <w:pPr>
              <w:spacing w:line="360" w:lineRule="auto"/>
              <w:rPr>
                <w:rFonts w:ascii="Arial" w:hAnsi="Arial" w:cs="Arial"/>
                <w:color w:val="000000"/>
                <w:lang w:val="hr-HR"/>
              </w:rPr>
            </w:pPr>
            <w:r w:rsidRPr="008B276A">
              <w:rPr>
                <w:rFonts w:ascii="Arial" w:hAnsi="Arial" w:cs="Arial"/>
                <w:noProof/>
                <w:color w:val="000000"/>
                <w:lang w:val="en-US"/>
              </w:rPr>
              <w:drawing>
                <wp:inline distT="0" distB="0" distL="0" distR="0" wp14:anchorId="7C11F871" wp14:editId="770BC872">
                  <wp:extent cx="1946383" cy="1091606"/>
                  <wp:effectExtent l="0" t="0" r="9525" b="63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zaslona 2016-05-26 u 20.58.53.png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6485" cy="10916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4" w:type="dxa"/>
          </w:tcPr>
          <w:p w14:paraId="6F475F55" w14:textId="543B85A7" w:rsidR="00CF2FB2" w:rsidRPr="008B276A" w:rsidRDefault="00CF2FB2" w:rsidP="00FB5F75">
            <w:pPr>
              <w:spacing w:line="360" w:lineRule="auto"/>
              <w:rPr>
                <w:rFonts w:ascii="Arial" w:hAnsi="Arial" w:cs="Arial"/>
                <w:color w:val="000000"/>
                <w:lang w:val="hr-HR"/>
              </w:rPr>
            </w:pPr>
            <w:r w:rsidRPr="008B276A">
              <w:rPr>
                <w:rFonts w:ascii="Arial" w:hAnsi="Arial" w:cs="Arial"/>
                <w:noProof/>
                <w:color w:val="000000"/>
                <w:lang w:val="en-US"/>
              </w:rPr>
              <w:drawing>
                <wp:inline distT="0" distB="0" distL="0" distR="0" wp14:anchorId="0A83490A" wp14:editId="6BE255CC">
                  <wp:extent cx="1918347" cy="974516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zaslona 2016-05-26 u 20.59.31.pn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038" cy="9748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4" w:type="dxa"/>
          </w:tcPr>
          <w:p w14:paraId="20212C74" w14:textId="4F1DE7E3" w:rsidR="00CF2FB2" w:rsidRPr="008B276A" w:rsidRDefault="00CF2FB2" w:rsidP="00FB5F75">
            <w:pPr>
              <w:spacing w:line="360" w:lineRule="auto"/>
              <w:rPr>
                <w:rFonts w:ascii="Arial" w:hAnsi="Arial" w:cs="Arial"/>
                <w:color w:val="000000"/>
                <w:lang w:val="hr-HR"/>
              </w:rPr>
            </w:pPr>
            <w:r w:rsidRPr="008B276A">
              <w:rPr>
                <w:rFonts w:ascii="Arial" w:hAnsi="Arial" w:cs="Arial"/>
                <w:noProof/>
                <w:color w:val="000000"/>
                <w:lang w:val="en-US"/>
              </w:rPr>
              <w:drawing>
                <wp:inline distT="0" distB="0" distL="0" distR="0" wp14:anchorId="4955C795" wp14:editId="6AF348B0">
                  <wp:extent cx="1905560" cy="1086369"/>
                  <wp:effectExtent l="0" t="0" r="0" b="635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zaslona 2016-05-26 u 20.59.56.png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6399" cy="10868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6E990E6" w14:textId="123889F1" w:rsidR="00CF2FB2" w:rsidRDefault="00CF2FB2" w:rsidP="00CF2FB2">
      <w:pPr>
        <w:spacing w:line="360" w:lineRule="auto"/>
        <w:ind w:firstLine="720"/>
        <w:jc w:val="center"/>
        <w:rPr>
          <w:rFonts w:ascii="Arial" w:hAnsi="Arial" w:cs="Arial"/>
          <w:color w:val="000000"/>
          <w:lang w:val="hr-HR"/>
        </w:rPr>
      </w:pPr>
      <w:r w:rsidRPr="008B276A">
        <w:rPr>
          <w:rFonts w:ascii="Arial" w:hAnsi="Arial" w:cs="Arial"/>
          <w:color w:val="000000"/>
          <w:lang w:val="hr-HR"/>
        </w:rPr>
        <w:t>Slika 5 kadrovi iz video uratka Landscape</w:t>
      </w:r>
    </w:p>
    <w:p w14:paraId="73724FA0" w14:textId="55D45DEE" w:rsidR="00DA0182" w:rsidRPr="008B276A" w:rsidRDefault="004B0929" w:rsidP="00DA0182">
      <w:pPr>
        <w:spacing w:line="360" w:lineRule="auto"/>
        <w:ind w:firstLine="720"/>
        <w:jc w:val="both"/>
        <w:rPr>
          <w:rFonts w:ascii="Arial" w:hAnsi="Arial" w:cs="Arial"/>
          <w:color w:val="000000"/>
          <w:lang w:val="hr-HR"/>
        </w:rPr>
      </w:pPr>
      <w:r>
        <w:rPr>
          <w:rFonts w:ascii="Arial" w:hAnsi="Arial" w:cs="Arial"/>
          <w:color w:val="000000"/>
          <w:lang w:val="hr-HR"/>
        </w:rPr>
        <w:t xml:space="preserve">U analizi realizacije promatraju se sljedeći elementi: video kao medij izražavanja, zadatak – oblikovanje pojmovnika, konstruktivistički pristup i uloga e- learninga. Slika 6 ukazuje na prednosti i mane u realizaciji. Cilj – oblikovanje pojmovnika je realiziran uz zanimljiv pristup mediju. Način realizacije se mogao korigirati u fazi izrade, ali odluka nastavnice bila je omogućiti što slobodniji pristup.  </w:t>
      </w:r>
    </w:p>
    <w:p w14:paraId="778B5773" w14:textId="6062701B" w:rsidR="00DA0182" w:rsidRDefault="009E11DD" w:rsidP="00A86D12">
      <w:pPr>
        <w:spacing w:line="360" w:lineRule="auto"/>
        <w:ind w:firstLine="720"/>
        <w:jc w:val="both"/>
        <w:rPr>
          <w:rFonts w:ascii="Arial" w:hAnsi="Arial" w:cs="Arial"/>
          <w:color w:val="000000"/>
          <w:lang w:val="hr-HR"/>
        </w:rPr>
      </w:pPr>
      <w:r w:rsidRPr="0042230C">
        <w:rPr>
          <w:rFonts w:ascii="Arial" w:hAnsi="Arial" w:cs="Arial"/>
          <w:noProof/>
          <w:color w:val="000000"/>
          <w:lang w:val="en-US"/>
        </w:rPr>
        <w:drawing>
          <wp:inline distT="0" distB="0" distL="0" distR="0" wp14:anchorId="3B7394F9" wp14:editId="134C3B76">
            <wp:extent cx="5486400" cy="3852545"/>
            <wp:effectExtent l="0" t="25400" r="0" b="33655"/>
            <wp:docPr id="21" name="Diagram 2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5" r:lo="rId26" r:qs="rId27" r:cs="rId28"/>
              </a:graphicData>
            </a:graphic>
          </wp:inline>
        </w:drawing>
      </w:r>
    </w:p>
    <w:p w14:paraId="0B1BB382" w14:textId="0E1FE8E4" w:rsidR="004B0929" w:rsidRDefault="004B0929" w:rsidP="004B0929">
      <w:pPr>
        <w:spacing w:line="360" w:lineRule="auto"/>
        <w:ind w:firstLine="720"/>
        <w:jc w:val="center"/>
        <w:rPr>
          <w:rFonts w:ascii="Arial" w:hAnsi="Arial" w:cs="Arial"/>
          <w:b/>
          <w:color w:val="000000"/>
          <w:sz w:val="20"/>
          <w:szCs w:val="20"/>
          <w:lang w:val="hr-HR"/>
        </w:rPr>
      </w:pPr>
      <w:r w:rsidRPr="00684AD9">
        <w:rPr>
          <w:rFonts w:ascii="Arial" w:hAnsi="Arial" w:cs="Arial"/>
          <w:b/>
          <w:color w:val="000000"/>
          <w:sz w:val="20"/>
          <w:szCs w:val="20"/>
          <w:lang w:val="hr-HR"/>
        </w:rPr>
        <w:t>Slika 6 Shema vrednovanja djelova cjeline</w:t>
      </w:r>
    </w:p>
    <w:p w14:paraId="43477D18" w14:textId="77777777" w:rsidR="00684AD9" w:rsidRPr="00684AD9" w:rsidRDefault="00684AD9" w:rsidP="004B0929">
      <w:pPr>
        <w:spacing w:line="360" w:lineRule="auto"/>
        <w:ind w:firstLine="720"/>
        <w:jc w:val="center"/>
        <w:rPr>
          <w:rFonts w:ascii="Arial" w:hAnsi="Arial" w:cs="Arial"/>
          <w:b/>
          <w:color w:val="000000"/>
          <w:sz w:val="20"/>
          <w:szCs w:val="20"/>
          <w:lang w:val="hr-HR"/>
        </w:rPr>
      </w:pPr>
    </w:p>
    <w:p w14:paraId="40C24703" w14:textId="4F245DB5" w:rsidR="004B0929" w:rsidRDefault="004B0929" w:rsidP="00A86D12">
      <w:pPr>
        <w:spacing w:line="360" w:lineRule="auto"/>
        <w:ind w:firstLine="720"/>
        <w:jc w:val="both"/>
        <w:rPr>
          <w:rFonts w:ascii="Arial" w:hAnsi="Arial" w:cs="Arial"/>
          <w:b/>
          <w:color w:val="000000"/>
          <w:sz w:val="28"/>
          <w:szCs w:val="28"/>
          <w:lang w:val="hr-HR"/>
        </w:rPr>
      </w:pPr>
      <w:r>
        <w:rPr>
          <w:rFonts w:ascii="Arial" w:hAnsi="Arial" w:cs="Arial"/>
          <w:color w:val="000000"/>
          <w:lang w:val="hr-HR"/>
        </w:rPr>
        <w:t>Svi radovi popraćeni su izvještajima u kojima učenici objašnjavaju postupak izrade. Izvještaji su oblikovani po shemi Design cyclea, no variraju u kvaliteti.</w:t>
      </w:r>
    </w:p>
    <w:p w14:paraId="412BD853" w14:textId="77777777" w:rsidR="004B0929" w:rsidRDefault="004B0929" w:rsidP="00A86D12">
      <w:pPr>
        <w:spacing w:line="360" w:lineRule="auto"/>
        <w:ind w:firstLine="720"/>
        <w:jc w:val="both"/>
        <w:rPr>
          <w:rFonts w:ascii="Arial" w:hAnsi="Arial" w:cs="Arial"/>
          <w:b/>
          <w:color w:val="000000"/>
          <w:sz w:val="28"/>
          <w:szCs w:val="28"/>
          <w:lang w:val="hr-HR"/>
        </w:rPr>
      </w:pPr>
    </w:p>
    <w:p w14:paraId="37A6BC88" w14:textId="129B860D" w:rsidR="00DA0182" w:rsidRDefault="00DA0182" w:rsidP="00707331">
      <w:pPr>
        <w:spacing w:line="360" w:lineRule="auto"/>
        <w:ind w:firstLine="720"/>
        <w:jc w:val="center"/>
        <w:rPr>
          <w:rFonts w:ascii="Arial" w:hAnsi="Arial" w:cs="Arial"/>
          <w:b/>
          <w:color w:val="000000"/>
          <w:sz w:val="28"/>
          <w:szCs w:val="28"/>
          <w:lang w:val="hr-HR"/>
        </w:rPr>
      </w:pPr>
      <w:r w:rsidRPr="00DA0182">
        <w:rPr>
          <w:rFonts w:ascii="Arial" w:hAnsi="Arial" w:cs="Arial"/>
          <w:b/>
          <w:color w:val="000000"/>
          <w:sz w:val="28"/>
          <w:szCs w:val="28"/>
          <w:lang w:val="hr-HR"/>
        </w:rPr>
        <w:t>Zaključak</w:t>
      </w:r>
    </w:p>
    <w:p w14:paraId="6B98E0B3" w14:textId="77777777" w:rsidR="00707331" w:rsidRPr="00DA0182" w:rsidRDefault="00707331" w:rsidP="00707331">
      <w:pPr>
        <w:spacing w:line="360" w:lineRule="auto"/>
        <w:ind w:firstLine="720"/>
        <w:jc w:val="center"/>
        <w:rPr>
          <w:rFonts w:ascii="Arial" w:hAnsi="Arial" w:cs="Arial"/>
          <w:b/>
          <w:color w:val="000000"/>
          <w:sz w:val="28"/>
          <w:szCs w:val="28"/>
          <w:lang w:val="hr-HR"/>
        </w:rPr>
      </w:pPr>
    </w:p>
    <w:p w14:paraId="0AD98A4A" w14:textId="5D8D4324" w:rsidR="00557ED3" w:rsidRPr="008B276A" w:rsidRDefault="00557ED3" w:rsidP="00557ED3">
      <w:pPr>
        <w:spacing w:line="360" w:lineRule="auto"/>
        <w:ind w:firstLine="720"/>
        <w:jc w:val="both"/>
        <w:rPr>
          <w:rFonts w:ascii="Arial" w:hAnsi="Arial" w:cs="Arial"/>
        </w:rPr>
      </w:pPr>
      <w:r>
        <w:rPr>
          <w:rFonts w:ascii="Arial" w:hAnsi="Arial" w:cs="Arial"/>
          <w:color w:val="000000"/>
          <w:lang w:val="hr-HR"/>
        </w:rPr>
        <w:t>Kroz z</w:t>
      </w:r>
      <w:r w:rsidRPr="008B276A">
        <w:rPr>
          <w:rFonts w:ascii="Arial" w:hAnsi="Arial" w:cs="Arial"/>
          <w:color w:val="000000"/>
          <w:lang w:val="hr-HR"/>
        </w:rPr>
        <w:t xml:space="preserve">adatak </w:t>
      </w:r>
      <w:r>
        <w:rPr>
          <w:rFonts w:ascii="Arial" w:hAnsi="Arial" w:cs="Arial"/>
          <w:color w:val="000000"/>
          <w:lang w:val="hr-HR"/>
        </w:rPr>
        <w:t>-</w:t>
      </w:r>
      <w:r w:rsidRPr="008B276A">
        <w:rPr>
          <w:rFonts w:ascii="Arial" w:hAnsi="Arial" w:cs="Arial"/>
          <w:color w:val="000000"/>
          <w:lang w:val="hr-HR"/>
        </w:rPr>
        <w:t xml:space="preserve"> objašnjenje zadanog pojma u video formi</w:t>
      </w:r>
      <w:r>
        <w:rPr>
          <w:rFonts w:ascii="Arial" w:hAnsi="Arial" w:cs="Arial"/>
          <w:color w:val="000000"/>
          <w:lang w:val="hr-HR"/>
        </w:rPr>
        <w:t xml:space="preserve"> učenici su ostvarili zanimljive uratke od kojih </w:t>
      </w:r>
      <w:r w:rsidR="00684AD9">
        <w:rPr>
          <w:rFonts w:ascii="Arial" w:hAnsi="Arial" w:cs="Arial"/>
          <w:color w:val="000000"/>
          <w:lang w:val="hr-HR"/>
        </w:rPr>
        <w:t>ć</w:t>
      </w:r>
      <w:r>
        <w:rPr>
          <w:rFonts w:ascii="Arial" w:hAnsi="Arial" w:cs="Arial"/>
          <w:color w:val="000000"/>
          <w:lang w:val="hr-HR"/>
        </w:rPr>
        <w:t xml:space="preserve">e </w:t>
      </w:r>
      <w:r w:rsidR="00A137D9">
        <w:rPr>
          <w:rFonts w:ascii="Arial" w:hAnsi="Arial" w:cs="Arial"/>
          <w:color w:val="000000"/>
          <w:lang w:val="hr-HR"/>
        </w:rPr>
        <w:t xml:space="preserve">se </w:t>
      </w:r>
      <w:r>
        <w:rPr>
          <w:rFonts w:ascii="Arial" w:hAnsi="Arial" w:cs="Arial"/>
          <w:color w:val="000000"/>
          <w:lang w:val="hr-HR"/>
        </w:rPr>
        <w:t>neki mo</w:t>
      </w:r>
      <w:r w:rsidR="00A137D9">
        <w:rPr>
          <w:rFonts w:ascii="Arial" w:hAnsi="Arial" w:cs="Arial"/>
          <w:color w:val="000000"/>
          <w:lang w:val="hr-HR"/>
        </w:rPr>
        <w:t>ći</w:t>
      </w:r>
      <w:r>
        <w:rPr>
          <w:rFonts w:ascii="Arial" w:hAnsi="Arial" w:cs="Arial"/>
          <w:color w:val="000000"/>
          <w:lang w:val="hr-HR"/>
        </w:rPr>
        <w:t xml:space="preserve"> koristiti </w:t>
      </w:r>
      <w:r w:rsidR="00684AD9">
        <w:rPr>
          <w:rFonts w:ascii="Arial" w:hAnsi="Arial" w:cs="Arial"/>
          <w:color w:val="000000"/>
          <w:lang w:val="hr-HR"/>
        </w:rPr>
        <w:t xml:space="preserve">u budućnosti </w:t>
      </w:r>
      <w:r>
        <w:rPr>
          <w:rFonts w:ascii="Arial" w:hAnsi="Arial" w:cs="Arial"/>
          <w:color w:val="000000"/>
          <w:lang w:val="hr-HR"/>
        </w:rPr>
        <w:t>kao digitalni nastavni sadržaji</w:t>
      </w:r>
      <w:r w:rsidRPr="008B276A">
        <w:rPr>
          <w:rFonts w:ascii="Arial" w:hAnsi="Arial" w:cs="Arial"/>
          <w:color w:val="000000"/>
          <w:lang w:val="hr-HR"/>
        </w:rPr>
        <w:t>.</w:t>
      </w:r>
    </w:p>
    <w:p w14:paraId="16DE8D03" w14:textId="77777777" w:rsidR="00A93E06" w:rsidRDefault="007B54CC" w:rsidP="00A86D12">
      <w:pPr>
        <w:spacing w:line="360" w:lineRule="auto"/>
        <w:ind w:firstLine="720"/>
        <w:jc w:val="both"/>
        <w:rPr>
          <w:rFonts w:ascii="Arial" w:hAnsi="Arial" w:cs="Arial"/>
          <w:color w:val="000000"/>
          <w:lang w:val="hr-HR"/>
        </w:rPr>
      </w:pPr>
      <w:r>
        <w:rPr>
          <w:rFonts w:ascii="Arial" w:hAnsi="Arial" w:cs="Arial"/>
          <w:color w:val="000000"/>
          <w:lang w:val="hr-HR"/>
        </w:rPr>
        <w:t xml:space="preserve">Kod svih navedenih radova učenici su koristili mogućnosti editiranja, no njihova rješenja evociraju </w:t>
      </w:r>
      <w:r w:rsidR="00D77A2F">
        <w:rPr>
          <w:rFonts w:ascii="Arial" w:hAnsi="Arial" w:cs="Arial"/>
          <w:color w:val="000000"/>
          <w:lang w:val="hr-HR"/>
        </w:rPr>
        <w:t xml:space="preserve">formu </w:t>
      </w:r>
      <w:r>
        <w:rPr>
          <w:rFonts w:ascii="Arial" w:hAnsi="Arial" w:cs="Arial"/>
          <w:color w:val="000000"/>
          <w:lang w:val="hr-HR"/>
        </w:rPr>
        <w:t>prezentacije</w:t>
      </w:r>
      <w:r w:rsidR="00D77A2F">
        <w:rPr>
          <w:rFonts w:ascii="Arial" w:hAnsi="Arial" w:cs="Arial"/>
          <w:color w:val="000000"/>
          <w:lang w:val="hr-HR"/>
        </w:rPr>
        <w:t>. Indikativno je da je zadani zadatak ukazao na promjene u shvaćanju medija</w:t>
      </w:r>
      <w:r w:rsidR="004914DF">
        <w:rPr>
          <w:rFonts w:ascii="Arial" w:hAnsi="Arial" w:cs="Arial"/>
          <w:color w:val="000000"/>
          <w:lang w:val="hr-HR"/>
        </w:rPr>
        <w:t xml:space="preserve">. </w:t>
      </w:r>
      <w:r w:rsidR="00D77A2F">
        <w:rPr>
          <w:rFonts w:ascii="Arial" w:hAnsi="Arial" w:cs="Arial"/>
          <w:color w:val="000000"/>
          <w:lang w:val="hr-HR"/>
        </w:rPr>
        <w:t xml:space="preserve"> </w:t>
      </w:r>
      <w:r w:rsidR="004914DF">
        <w:rPr>
          <w:rFonts w:ascii="Arial" w:hAnsi="Arial" w:cs="Arial"/>
          <w:color w:val="000000"/>
          <w:lang w:val="hr-HR"/>
        </w:rPr>
        <w:t>Nastavni</w:t>
      </w:r>
      <w:r w:rsidR="00D77A2F">
        <w:rPr>
          <w:rFonts w:ascii="Arial" w:hAnsi="Arial" w:cs="Arial"/>
          <w:color w:val="000000"/>
          <w:lang w:val="hr-HR"/>
        </w:rPr>
        <w:t xml:space="preserve"> sadržaj </w:t>
      </w:r>
      <w:r w:rsidR="004914DF">
        <w:rPr>
          <w:rFonts w:ascii="Arial" w:hAnsi="Arial" w:cs="Arial"/>
          <w:color w:val="000000"/>
          <w:lang w:val="hr-HR"/>
        </w:rPr>
        <w:t xml:space="preserve">se pojavljuje kao objekt </w:t>
      </w:r>
      <w:r w:rsidR="00CF14BC">
        <w:rPr>
          <w:rFonts w:ascii="Arial" w:hAnsi="Arial" w:cs="Arial"/>
          <w:color w:val="000000"/>
          <w:lang w:val="hr-HR"/>
        </w:rPr>
        <w:t>i sadržaj učenja, a učenici kao pripadnici Net generacije uče kroz istraživanje ostavljajući zanimljive materijale iza sebe. Pasivna upotreba Moodla ostavlja mogućnost korekcije kod narednih generacija.</w:t>
      </w:r>
    </w:p>
    <w:p w14:paraId="32284053" w14:textId="72D479F0" w:rsidR="00684AD9" w:rsidRDefault="00684AD9" w:rsidP="00A86D12">
      <w:pPr>
        <w:spacing w:line="360" w:lineRule="auto"/>
        <w:ind w:firstLine="720"/>
        <w:jc w:val="both"/>
        <w:rPr>
          <w:rFonts w:ascii="Arial" w:hAnsi="Arial" w:cs="Arial"/>
          <w:color w:val="000000"/>
          <w:lang w:val="hr-HR"/>
        </w:rPr>
      </w:pPr>
      <w:r>
        <w:rPr>
          <w:rFonts w:ascii="Arial" w:hAnsi="Arial" w:cs="Arial"/>
          <w:color w:val="000000"/>
          <w:lang w:val="hr-HR"/>
        </w:rPr>
        <w:t>Zadatak predstavlja pravi primjerak primjene konstruktivističkih principa zbog istraživačkog i problemskog pristupa. Učenici su radeći na zadatku sami utvrdili pojmove te našli način prezentacije</w:t>
      </w:r>
      <w:r w:rsidR="00A93E06">
        <w:rPr>
          <w:rFonts w:ascii="Arial" w:hAnsi="Arial" w:cs="Arial"/>
          <w:color w:val="000000"/>
          <w:lang w:val="hr-HR"/>
        </w:rPr>
        <w:t xml:space="preserve"> za naredne generacije.</w:t>
      </w:r>
      <w:r>
        <w:rPr>
          <w:rFonts w:ascii="Arial" w:hAnsi="Arial" w:cs="Arial"/>
          <w:color w:val="000000"/>
          <w:lang w:val="hr-HR"/>
        </w:rPr>
        <w:t xml:space="preserve"> </w:t>
      </w:r>
    </w:p>
    <w:p w14:paraId="56BCDDA4" w14:textId="17C7A06F" w:rsidR="004B2182" w:rsidRDefault="004B2182" w:rsidP="00A86D12">
      <w:pPr>
        <w:spacing w:line="360" w:lineRule="auto"/>
        <w:ind w:firstLine="720"/>
        <w:jc w:val="both"/>
        <w:rPr>
          <w:rFonts w:ascii="Arial" w:hAnsi="Arial" w:cs="Arial"/>
          <w:color w:val="000000"/>
          <w:lang w:val="hr-HR"/>
        </w:rPr>
      </w:pPr>
    </w:p>
    <w:p w14:paraId="2FEA705C" w14:textId="4D7543C6" w:rsidR="0042230C" w:rsidRPr="008B276A" w:rsidRDefault="0042230C" w:rsidP="00A86D12">
      <w:pPr>
        <w:spacing w:line="360" w:lineRule="auto"/>
        <w:ind w:firstLine="720"/>
        <w:jc w:val="both"/>
        <w:rPr>
          <w:rFonts w:ascii="Arial" w:hAnsi="Arial" w:cs="Arial"/>
          <w:color w:val="000000"/>
          <w:lang w:val="hr-HR"/>
        </w:rPr>
      </w:pPr>
    </w:p>
    <w:p w14:paraId="4B92CA82" w14:textId="584D46F1" w:rsidR="00A86D12" w:rsidRDefault="00707331" w:rsidP="00707331">
      <w:pPr>
        <w:spacing w:line="360" w:lineRule="auto"/>
        <w:ind w:firstLine="720"/>
        <w:jc w:val="center"/>
        <w:rPr>
          <w:rFonts w:ascii="Arial" w:hAnsi="Arial" w:cs="Arial"/>
          <w:b/>
          <w:color w:val="000000"/>
          <w:sz w:val="28"/>
          <w:szCs w:val="28"/>
          <w:lang w:val="hr-HR"/>
        </w:rPr>
      </w:pPr>
      <w:r w:rsidRPr="00707331">
        <w:rPr>
          <w:rFonts w:ascii="Arial" w:hAnsi="Arial" w:cs="Arial"/>
          <w:b/>
          <w:color w:val="000000"/>
          <w:sz w:val="28"/>
          <w:szCs w:val="28"/>
          <w:lang w:val="hr-HR"/>
        </w:rPr>
        <w:t>Popis literature</w:t>
      </w:r>
    </w:p>
    <w:p w14:paraId="73FFA9F6" w14:textId="77777777" w:rsidR="00684AD9" w:rsidRDefault="00684AD9" w:rsidP="00707331">
      <w:pPr>
        <w:spacing w:line="360" w:lineRule="auto"/>
        <w:ind w:firstLine="720"/>
        <w:jc w:val="center"/>
        <w:rPr>
          <w:rFonts w:ascii="Arial" w:hAnsi="Arial" w:cs="Arial"/>
          <w:b/>
          <w:color w:val="000000"/>
          <w:sz w:val="28"/>
          <w:szCs w:val="28"/>
          <w:lang w:val="hr-HR"/>
        </w:rPr>
      </w:pPr>
    </w:p>
    <w:p w14:paraId="27A76850" w14:textId="16CE38BC" w:rsidR="00707331" w:rsidRPr="00F13A2D" w:rsidRDefault="00707331" w:rsidP="007325B4">
      <w:pPr>
        <w:rPr>
          <w:rFonts w:ascii="Arial" w:hAnsi="Arial" w:cs="Arial"/>
          <w:color w:val="000000"/>
          <w:lang w:val="hr-HR"/>
        </w:rPr>
      </w:pPr>
      <w:r w:rsidRPr="00F13A2D">
        <w:rPr>
          <w:rFonts w:ascii="Arial" w:hAnsi="Arial" w:cs="Arial"/>
          <w:color w:val="000000"/>
          <w:lang w:val="hr-HR"/>
        </w:rPr>
        <w:t>1.</w:t>
      </w:r>
      <w:r w:rsidR="007325B4" w:rsidRPr="00F13A2D">
        <w:rPr>
          <w:rFonts w:ascii="Arial" w:hAnsi="Arial" w:cs="Arial"/>
          <w:color w:val="000000"/>
          <w:lang w:val="hr-HR"/>
        </w:rPr>
        <w:t xml:space="preserve"> </w:t>
      </w:r>
      <w:proofErr w:type="spellStart"/>
      <w:proofErr w:type="gramStart"/>
      <w:r w:rsidR="007325B4" w:rsidRPr="00F13A2D">
        <w:rPr>
          <w:rFonts w:ascii="Arial" w:hAnsi="Arial" w:cs="Arial"/>
          <w:lang w:val="en-US"/>
        </w:rPr>
        <w:t>Oblinger</w:t>
      </w:r>
      <w:proofErr w:type="spellEnd"/>
      <w:r w:rsidR="007325B4" w:rsidRPr="00F13A2D">
        <w:rPr>
          <w:rFonts w:ascii="Arial" w:hAnsi="Arial" w:cs="Arial"/>
          <w:lang w:val="en-US"/>
        </w:rPr>
        <w:t xml:space="preserve">, Diana; </w:t>
      </w:r>
      <w:proofErr w:type="spellStart"/>
      <w:r w:rsidR="007325B4" w:rsidRPr="00F13A2D">
        <w:rPr>
          <w:rFonts w:ascii="Arial" w:hAnsi="Arial" w:cs="Arial"/>
          <w:lang w:val="en-US"/>
        </w:rPr>
        <w:t>Oblinger</w:t>
      </w:r>
      <w:proofErr w:type="spellEnd"/>
      <w:r w:rsidR="007325B4" w:rsidRPr="00F13A2D">
        <w:rPr>
          <w:rFonts w:ascii="Arial" w:hAnsi="Arial" w:cs="Arial"/>
          <w:lang w:val="en-US"/>
        </w:rPr>
        <w:t>, Jame</w:t>
      </w:r>
      <w:r w:rsidR="00354BC7">
        <w:rPr>
          <w:rFonts w:ascii="Arial" w:hAnsi="Arial" w:cs="Arial"/>
          <w:lang w:val="en-US"/>
        </w:rPr>
        <w:t xml:space="preserve">s L.; and Lippincott, Joan K., </w:t>
      </w:r>
      <w:r w:rsidR="007325B4" w:rsidRPr="00354BC7">
        <w:rPr>
          <w:rFonts w:ascii="Arial" w:hAnsi="Arial" w:cs="Arial"/>
          <w:i/>
          <w:lang w:val="en-US"/>
        </w:rPr>
        <w:t>Educating the Net Generation</w:t>
      </w:r>
      <w:r w:rsidR="007325B4" w:rsidRPr="00F13A2D">
        <w:rPr>
          <w:rFonts w:ascii="Arial" w:hAnsi="Arial" w:cs="Arial"/>
          <w:lang w:val="en-US"/>
        </w:rPr>
        <w:t xml:space="preserve"> (2005).</w:t>
      </w:r>
      <w:proofErr w:type="gramEnd"/>
      <w:r w:rsidR="007325B4" w:rsidRPr="00F13A2D">
        <w:rPr>
          <w:rFonts w:ascii="Arial" w:hAnsi="Arial" w:cs="Arial"/>
          <w:lang w:val="en-US"/>
        </w:rPr>
        <w:t xml:space="preserve"> </w:t>
      </w:r>
      <w:r w:rsidR="007325B4" w:rsidRPr="00F13A2D">
        <w:rPr>
          <w:rFonts w:ascii="Arial" w:hAnsi="Arial" w:cs="Arial"/>
          <w:i/>
          <w:iCs/>
          <w:lang w:val="en-US"/>
        </w:rPr>
        <w:t>Brockport Bookshelf.</w:t>
      </w:r>
    </w:p>
    <w:p w14:paraId="28D3FC1E" w14:textId="79383758" w:rsidR="007325B4" w:rsidRPr="00F13A2D" w:rsidRDefault="00F13A2D" w:rsidP="007325B4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lang w:val="hr-HR"/>
        </w:rPr>
      </w:pPr>
      <w:r w:rsidRPr="00F13A2D">
        <w:rPr>
          <w:rFonts w:ascii="Arial" w:hAnsi="Arial" w:cs="Arial"/>
          <w:color w:val="262626"/>
          <w:lang w:val="en-US"/>
        </w:rPr>
        <w:t xml:space="preserve">2. </w:t>
      </w:r>
      <w:proofErr w:type="spellStart"/>
      <w:r w:rsidR="007325B4" w:rsidRPr="00F13A2D">
        <w:rPr>
          <w:rFonts w:ascii="Arial" w:hAnsi="Arial" w:cs="Arial"/>
          <w:color w:val="262626"/>
          <w:lang w:val="en-US"/>
        </w:rPr>
        <w:t>Berk</w:t>
      </w:r>
      <w:proofErr w:type="spellEnd"/>
      <w:r w:rsidR="007325B4" w:rsidRPr="00F13A2D">
        <w:rPr>
          <w:rFonts w:ascii="Arial" w:hAnsi="Arial" w:cs="Arial"/>
          <w:color w:val="262626"/>
          <w:lang w:val="en-US"/>
        </w:rPr>
        <w:t xml:space="preserve">, R. A. (2009). </w:t>
      </w:r>
      <w:r w:rsidR="007325B4" w:rsidRPr="00F13A2D">
        <w:rPr>
          <w:rFonts w:ascii="Arial" w:hAnsi="Arial" w:cs="Arial"/>
          <w:i/>
          <w:color w:val="262626"/>
          <w:lang w:val="en-US"/>
        </w:rPr>
        <w:t xml:space="preserve">Multimedia teaching with video clips: TV, movies, YouTube, and </w:t>
      </w:r>
      <w:proofErr w:type="spellStart"/>
      <w:r w:rsidR="007325B4" w:rsidRPr="00F13A2D">
        <w:rPr>
          <w:rFonts w:ascii="Arial" w:hAnsi="Arial" w:cs="Arial"/>
          <w:i/>
          <w:color w:val="262626"/>
          <w:lang w:val="en-US"/>
        </w:rPr>
        <w:t>mtvU</w:t>
      </w:r>
      <w:proofErr w:type="spellEnd"/>
      <w:r w:rsidR="007325B4" w:rsidRPr="00F13A2D">
        <w:rPr>
          <w:rFonts w:ascii="Arial" w:hAnsi="Arial" w:cs="Arial"/>
          <w:i/>
          <w:color w:val="262626"/>
          <w:lang w:val="en-US"/>
        </w:rPr>
        <w:t xml:space="preserve"> in the college classroom</w:t>
      </w:r>
      <w:r w:rsidR="007325B4" w:rsidRPr="00F13A2D">
        <w:rPr>
          <w:rFonts w:ascii="Arial" w:hAnsi="Arial" w:cs="Arial"/>
          <w:color w:val="262626"/>
          <w:lang w:val="en-US"/>
        </w:rPr>
        <w:t>. International Journal of Technology in Teaching and Learning,</w:t>
      </w:r>
    </w:p>
    <w:p w14:paraId="4F578B3B" w14:textId="7CB0332F" w:rsidR="00A86D12" w:rsidRPr="00F13A2D" w:rsidRDefault="00F13A2D" w:rsidP="00F13A2D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lang w:val="hr-HR"/>
        </w:rPr>
      </w:pPr>
      <w:r w:rsidRPr="00F13A2D">
        <w:rPr>
          <w:rFonts w:ascii="Arial" w:hAnsi="Arial" w:cs="Arial"/>
          <w:color w:val="262626"/>
          <w:lang w:val="en-US"/>
        </w:rPr>
        <w:t xml:space="preserve">3. </w:t>
      </w:r>
      <w:r w:rsidR="007325B4" w:rsidRPr="00F13A2D">
        <w:rPr>
          <w:rFonts w:ascii="Arial" w:hAnsi="Arial" w:cs="Arial"/>
          <w:color w:val="262626"/>
          <w:lang w:val="en-US"/>
        </w:rPr>
        <w:t xml:space="preserve">Gardner, H. (1983). </w:t>
      </w:r>
      <w:r w:rsidR="007325B4" w:rsidRPr="00354BC7">
        <w:rPr>
          <w:rFonts w:ascii="Arial" w:hAnsi="Arial" w:cs="Arial"/>
          <w:i/>
          <w:color w:val="262626"/>
          <w:lang w:val="en-US"/>
        </w:rPr>
        <w:t>Frames of mind: The theory of multiple intelligences</w:t>
      </w:r>
      <w:r w:rsidR="007325B4" w:rsidRPr="00F13A2D">
        <w:rPr>
          <w:rFonts w:ascii="Arial" w:hAnsi="Arial" w:cs="Arial"/>
          <w:color w:val="262626"/>
          <w:lang w:val="en-US"/>
        </w:rPr>
        <w:t>. NY:</w:t>
      </w:r>
      <w:r w:rsidRPr="00F13A2D">
        <w:rPr>
          <w:rFonts w:ascii="Arial" w:hAnsi="Arial" w:cs="Arial"/>
          <w:color w:val="262626"/>
          <w:lang w:val="en-US"/>
        </w:rPr>
        <w:t xml:space="preserve"> </w:t>
      </w:r>
      <w:r w:rsidR="007325B4" w:rsidRPr="00F13A2D">
        <w:rPr>
          <w:rFonts w:ascii="Arial" w:hAnsi="Arial" w:cs="Arial"/>
          <w:color w:val="262626"/>
          <w:lang w:val="en-US"/>
        </w:rPr>
        <w:t>Basic Books.</w:t>
      </w:r>
    </w:p>
    <w:p w14:paraId="418C3AC4" w14:textId="4AB4331E" w:rsidR="00557ED3" w:rsidRDefault="00F13A2D">
      <w:pPr>
        <w:rPr>
          <w:rFonts w:ascii="Arial" w:hAnsi="Arial" w:cs="Arial"/>
        </w:rPr>
      </w:pPr>
      <w:r>
        <w:rPr>
          <w:rFonts w:ascii="Arial" w:hAnsi="Arial" w:cs="Arial"/>
        </w:rPr>
        <w:t>4. Bates, T</w:t>
      </w:r>
      <w:r w:rsidR="00354BC7">
        <w:rPr>
          <w:rFonts w:ascii="Arial" w:hAnsi="Arial" w:cs="Arial"/>
        </w:rPr>
        <w:t xml:space="preserve">: </w:t>
      </w:r>
      <w:r w:rsidR="00354BC7" w:rsidRPr="00354BC7">
        <w:rPr>
          <w:rFonts w:ascii="Arial" w:hAnsi="Arial" w:cs="Arial"/>
          <w:i/>
        </w:rPr>
        <w:t>Teaching, learning and the impact of multimedia technologies</w:t>
      </w:r>
      <w:r>
        <w:rPr>
          <w:rFonts w:ascii="Arial" w:hAnsi="Arial" w:cs="Arial"/>
        </w:rPr>
        <w:t xml:space="preserve"> </w:t>
      </w:r>
      <w:hyperlink r:id="rId30" w:history="1">
        <w:r w:rsidR="00354BC7" w:rsidRPr="00D73013">
          <w:rPr>
            <w:rStyle w:val="Hyperlink"/>
            <w:rFonts w:ascii="Arial" w:hAnsi="Arial" w:cs="Arial"/>
          </w:rPr>
          <w:t>http://er.educause.edu/~/media/files/article-downloads/erm0053.pdf</w:t>
        </w:r>
      </w:hyperlink>
    </w:p>
    <w:p w14:paraId="7D6EB677" w14:textId="77777777" w:rsidR="00354BC7" w:rsidRDefault="00354BC7" w:rsidP="00354BC7">
      <w:pPr>
        <w:rPr>
          <w:rFonts w:ascii="Arial" w:hAnsi="Arial" w:cs="Arial"/>
        </w:rPr>
      </w:pPr>
      <w:r>
        <w:rPr>
          <w:rFonts w:ascii="Arial" w:hAnsi="Arial" w:cs="Arial"/>
        </w:rPr>
        <w:t xml:space="preserve">5. </w:t>
      </w:r>
      <w:proofErr w:type="spellStart"/>
      <w:r>
        <w:rPr>
          <w:rFonts w:ascii="Arial" w:hAnsi="Arial" w:cs="Arial"/>
        </w:rPr>
        <w:t>Prensky</w:t>
      </w:r>
      <w:proofErr w:type="spellEnd"/>
      <w:r>
        <w:rPr>
          <w:rFonts w:ascii="Arial" w:hAnsi="Arial" w:cs="Arial"/>
        </w:rPr>
        <w:t xml:space="preserve"> M; </w:t>
      </w:r>
      <w:proofErr w:type="spellStart"/>
      <w:r>
        <w:rPr>
          <w:rFonts w:ascii="Arial" w:hAnsi="Arial" w:cs="Arial"/>
        </w:rPr>
        <w:t>Digitalni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urođenici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digitalni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pridošlice</w:t>
      </w:r>
      <w:proofErr w:type="spellEnd"/>
      <w:r>
        <w:rPr>
          <w:rFonts w:ascii="Arial" w:hAnsi="Arial" w:cs="Arial"/>
        </w:rPr>
        <w:t xml:space="preserve">; </w:t>
      </w:r>
      <w:proofErr w:type="spellStart"/>
      <w:r>
        <w:rPr>
          <w:rFonts w:ascii="Arial" w:hAnsi="Arial" w:cs="Arial"/>
        </w:rPr>
        <w:t>Edupoint</w:t>
      </w:r>
      <w:proofErr w:type="spellEnd"/>
      <w:r>
        <w:rPr>
          <w:rFonts w:ascii="Arial" w:hAnsi="Arial" w:cs="Arial"/>
        </w:rPr>
        <w:t xml:space="preserve">, 2005; </w:t>
      </w:r>
      <w:r w:rsidRPr="00954AC8">
        <w:rPr>
          <w:rFonts w:ascii="Arial" w:hAnsi="Arial" w:cs="Arial"/>
        </w:rPr>
        <w:t>http://edupoint.carnet.hr/casopis/40/clanci/3</w:t>
      </w:r>
    </w:p>
    <w:p w14:paraId="266B3CCD" w14:textId="302B0515" w:rsidR="00354BC7" w:rsidRPr="00F13A2D" w:rsidRDefault="00354BC7">
      <w:pPr>
        <w:rPr>
          <w:rFonts w:ascii="Arial" w:hAnsi="Arial" w:cs="Arial"/>
        </w:rPr>
      </w:pPr>
    </w:p>
    <w:sectPr w:rsidR="00354BC7" w:rsidRPr="00F13A2D" w:rsidSect="006921BB">
      <w:pgSz w:w="11901" w:h="16817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FAC08D8"/>
    <w:multiLevelType w:val="multilevel"/>
    <w:tmpl w:val="0A5E22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BCC2091"/>
    <w:multiLevelType w:val="multilevel"/>
    <w:tmpl w:val="FF6458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F303C0C"/>
    <w:multiLevelType w:val="multilevel"/>
    <w:tmpl w:val="D578E0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636B"/>
    <w:rsid w:val="00044FC3"/>
    <w:rsid w:val="0007344A"/>
    <w:rsid w:val="00074B47"/>
    <w:rsid w:val="0009568B"/>
    <w:rsid w:val="000F4AB7"/>
    <w:rsid w:val="00173275"/>
    <w:rsid w:val="001D6CE0"/>
    <w:rsid w:val="001E26D0"/>
    <w:rsid w:val="00216F7E"/>
    <w:rsid w:val="00233272"/>
    <w:rsid w:val="00287548"/>
    <w:rsid w:val="002A74FD"/>
    <w:rsid w:val="002E0E95"/>
    <w:rsid w:val="002F0448"/>
    <w:rsid w:val="00354BC7"/>
    <w:rsid w:val="0035702F"/>
    <w:rsid w:val="003B61FD"/>
    <w:rsid w:val="003C1ECE"/>
    <w:rsid w:val="003E4B9F"/>
    <w:rsid w:val="0042230C"/>
    <w:rsid w:val="004914DF"/>
    <w:rsid w:val="004B0929"/>
    <w:rsid w:val="004B2182"/>
    <w:rsid w:val="004E4761"/>
    <w:rsid w:val="004F4DAD"/>
    <w:rsid w:val="00556147"/>
    <w:rsid w:val="00557ED3"/>
    <w:rsid w:val="00577FF2"/>
    <w:rsid w:val="005E24A1"/>
    <w:rsid w:val="00602FC3"/>
    <w:rsid w:val="00605A98"/>
    <w:rsid w:val="006073EB"/>
    <w:rsid w:val="00655A6C"/>
    <w:rsid w:val="00684AD9"/>
    <w:rsid w:val="0069070B"/>
    <w:rsid w:val="006921BB"/>
    <w:rsid w:val="006A52E5"/>
    <w:rsid w:val="006D636B"/>
    <w:rsid w:val="0070683E"/>
    <w:rsid w:val="00707331"/>
    <w:rsid w:val="007325B4"/>
    <w:rsid w:val="00772810"/>
    <w:rsid w:val="007B325F"/>
    <w:rsid w:val="007B54CC"/>
    <w:rsid w:val="007F32BE"/>
    <w:rsid w:val="00836BA1"/>
    <w:rsid w:val="00893E6D"/>
    <w:rsid w:val="008B276A"/>
    <w:rsid w:val="008B2F67"/>
    <w:rsid w:val="008D15D1"/>
    <w:rsid w:val="008E6192"/>
    <w:rsid w:val="008F1E48"/>
    <w:rsid w:val="0098366E"/>
    <w:rsid w:val="009E11DD"/>
    <w:rsid w:val="00A137D9"/>
    <w:rsid w:val="00A176DE"/>
    <w:rsid w:val="00A4081C"/>
    <w:rsid w:val="00A458A6"/>
    <w:rsid w:val="00A6532C"/>
    <w:rsid w:val="00A86D12"/>
    <w:rsid w:val="00A93E06"/>
    <w:rsid w:val="00AA2E09"/>
    <w:rsid w:val="00AD262E"/>
    <w:rsid w:val="00B26584"/>
    <w:rsid w:val="00BC5821"/>
    <w:rsid w:val="00BF40F5"/>
    <w:rsid w:val="00C80C28"/>
    <w:rsid w:val="00C9518C"/>
    <w:rsid w:val="00CC169A"/>
    <w:rsid w:val="00CF14BC"/>
    <w:rsid w:val="00CF2FB2"/>
    <w:rsid w:val="00D77A2F"/>
    <w:rsid w:val="00D87B8B"/>
    <w:rsid w:val="00DA0182"/>
    <w:rsid w:val="00DB5BB5"/>
    <w:rsid w:val="00DD099C"/>
    <w:rsid w:val="00DE1589"/>
    <w:rsid w:val="00DE52D3"/>
    <w:rsid w:val="00DF4E6B"/>
    <w:rsid w:val="00DF7333"/>
    <w:rsid w:val="00E60D3E"/>
    <w:rsid w:val="00EB3F6D"/>
    <w:rsid w:val="00EB628C"/>
    <w:rsid w:val="00ED51E5"/>
    <w:rsid w:val="00F062B3"/>
    <w:rsid w:val="00F13A2D"/>
    <w:rsid w:val="00F201DB"/>
    <w:rsid w:val="00F21B60"/>
    <w:rsid w:val="00FB5F75"/>
    <w:rsid w:val="00FD7A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4B0159CF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6D636B"/>
    <w:pPr>
      <w:spacing w:before="100" w:beforeAutospacing="1" w:after="100" w:afterAutospacing="1"/>
    </w:pPr>
    <w:rPr>
      <w:rFonts w:ascii="Times" w:hAnsi="Times" w:cs="Times New Roman"/>
      <w:sz w:val="20"/>
      <w:szCs w:val="20"/>
      <w:lang w:val="hr-HR"/>
    </w:rPr>
  </w:style>
  <w:style w:type="character" w:styleId="Hyperlink">
    <w:name w:val="Hyperlink"/>
    <w:basedOn w:val="DefaultParagraphFont"/>
    <w:uiPriority w:val="99"/>
    <w:unhideWhenUsed/>
    <w:rsid w:val="006D636B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D51E5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51E5"/>
    <w:rPr>
      <w:rFonts w:ascii="Lucida Grande" w:hAnsi="Lucida Grande"/>
      <w:sz w:val="18"/>
      <w:szCs w:val="18"/>
    </w:rPr>
  </w:style>
  <w:style w:type="table" w:styleId="TableGrid">
    <w:name w:val="Table Grid"/>
    <w:basedOn w:val="TableNormal"/>
    <w:uiPriority w:val="59"/>
    <w:rsid w:val="0035702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6D636B"/>
    <w:pPr>
      <w:spacing w:before="100" w:beforeAutospacing="1" w:after="100" w:afterAutospacing="1"/>
    </w:pPr>
    <w:rPr>
      <w:rFonts w:ascii="Times" w:hAnsi="Times" w:cs="Times New Roman"/>
      <w:sz w:val="20"/>
      <w:szCs w:val="20"/>
      <w:lang w:val="hr-HR"/>
    </w:rPr>
  </w:style>
  <w:style w:type="character" w:styleId="Hyperlink">
    <w:name w:val="Hyperlink"/>
    <w:basedOn w:val="DefaultParagraphFont"/>
    <w:uiPriority w:val="99"/>
    <w:unhideWhenUsed/>
    <w:rsid w:val="006D636B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D51E5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51E5"/>
    <w:rPr>
      <w:rFonts w:ascii="Lucida Grande" w:hAnsi="Lucida Grande"/>
      <w:sz w:val="18"/>
      <w:szCs w:val="18"/>
    </w:rPr>
  </w:style>
  <w:style w:type="table" w:styleId="TableGrid">
    <w:name w:val="Table Grid"/>
    <w:basedOn w:val="TableNormal"/>
    <w:uiPriority w:val="59"/>
    <w:rsid w:val="0035702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502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1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06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8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317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2243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960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1853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139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058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9918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20" Type="http://schemas.openxmlformats.org/officeDocument/2006/relationships/image" Target="media/image15.png"/><Relationship Id="rId21" Type="http://schemas.openxmlformats.org/officeDocument/2006/relationships/image" Target="media/image16.png"/><Relationship Id="rId22" Type="http://schemas.openxmlformats.org/officeDocument/2006/relationships/image" Target="media/image17.png"/><Relationship Id="rId23" Type="http://schemas.openxmlformats.org/officeDocument/2006/relationships/image" Target="media/image18.png"/><Relationship Id="rId24" Type="http://schemas.openxmlformats.org/officeDocument/2006/relationships/image" Target="media/image19.png"/><Relationship Id="rId25" Type="http://schemas.openxmlformats.org/officeDocument/2006/relationships/diagramData" Target="diagrams/data1.xml"/><Relationship Id="rId26" Type="http://schemas.openxmlformats.org/officeDocument/2006/relationships/diagramLayout" Target="diagrams/layout1.xml"/><Relationship Id="rId27" Type="http://schemas.openxmlformats.org/officeDocument/2006/relationships/diagramQuickStyle" Target="diagrams/quickStyle1.xml"/><Relationship Id="rId28" Type="http://schemas.openxmlformats.org/officeDocument/2006/relationships/diagramColors" Target="diagrams/colors1.xml"/><Relationship Id="rId29" Type="http://schemas.microsoft.com/office/2007/relationships/diagramDrawing" Target="diagrams/drawing1.xml"/><Relationship Id="rId30" Type="http://schemas.openxmlformats.org/officeDocument/2006/relationships/hyperlink" Target="http://er.educause.edu/~/media/files/article-downloads/erm0053.pdf" TargetMode="External"/><Relationship Id="rId31" Type="http://schemas.openxmlformats.org/officeDocument/2006/relationships/fontTable" Target="fontTable.xml"/><Relationship Id="rId32" Type="http://schemas.openxmlformats.org/officeDocument/2006/relationships/theme" Target="theme/theme1.xml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image" Target="media/image12.png"/><Relationship Id="rId18" Type="http://schemas.openxmlformats.org/officeDocument/2006/relationships/image" Target="media/image13.png"/><Relationship Id="rId19" Type="http://schemas.openxmlformats.org/officeDocument/2006/relationships/image" Target="media/image14.pn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4">
  <dgm:title val=""/>
  <dgm:desc val=""/>
  <dgm:catLst>
    <dgm:cat type="colorful" pri="10400"/>
  </dgm:catLst>
  <dgm:styleLbl name="node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4"/>
      <a:schemeClr val="accent5"/>
    </dgm:fillClrLst>
    <dgm:linClrLst>
      <a:schemeClr val="accent4"/>
      <a:schemeClr val="accent5"/>
    </dgm:linClrLst>
    <dgm:effectClrLst/>
    <dgm:txLinClrLst/>
    <dgm:txFillClrLst/>
    <dgm:txEffectClrLst/>
  </dgm:styleLbl>
  <dgm:styleLbl name="ln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4">
        <a:alpha val="50000"/>
      </a:schemeClr>
      <a:schemeClr val="accent5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4">
        <a:tint val="50000"/>
      </a:schemeClr>
      <a:schemeClr val="accent5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4"/>
      <a:schemeClr val="accent5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4"/>
    </dgm:fillClrLst>
    <dgm:linClrLst meth="repeat">
      <a:schemeClr val="accent4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4">
        <a:tint val="9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4">
        <a:tint val="5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4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4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4">
        <a:tint val="50000"/>
        <a:alpha val="4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4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0CB377E6-9631-FF4A-9C5E-EA57A2D24421}" type="doc">
      <dgm:prSet loTypeId="urn:microsoft.com/office/officeart/2005/8/layout/hierarchy3" loCatId="" qsTypeId="urn:microsoft.com/office/officeart/2005/8/quickstyle/simple4" qsCatId="simple" csTypeId="urn:microsoft.com/office/officeart/2005/8/colors/colorful4" csCatId="colorful" phldr="1"/>
      <dgm:spPr/>
      <dgm:t>
        <a:bodyPr/>
        <a:lstStyle/>
        <a:p>
          <a:endParaRPr lang="en-US"/>
        </a:p>
      </dgm:t>
    </dgm:pt>
    <dgm:pt modelId="{FD28853E-588F-7944-A8B8-88346FD4F2F0}">
      <dgm:prSet phldrT="[Text]" custT="1"/>
      <dgm:spPr>
        <a:gradFill flip="none" rotWithShape="0">
          <a:gsLst>
            <a:gs pos="0">
              <a:schemeClr val="accent4">
                <a:hueOff val="-1488257"/>
                <a:satOff val="8966"/>
                <a:lumOff val="719"/>
                <a:shade val="51000"/>
                <a:satMod val="130000"/>
                <a:alpha val="82000"/>
              </a:schemeClr>
            </a:gs>
            <a:gs pos="80000">
              <a:schemeClr val="accent4">
                <a:hueOff val="-1488257"/>
                <a:satOff val="8966"/>
                <a:lumOff val="719"/>
                <a:shade val="93000"/>
                <a:satMod val="130000"/>
                <a:alpha val="82000"/>
              </a:schemeClr>
            </a:gs>
            <a:gs pos="100000">
              <a:schemeClr val="accent4">
                <a:hueOff val="-1488257"/>
                <a:satOff val="8966"/>
                <a:lumOff val="719"/>
                <a:shade val="94000"/>
                <a:satMod val="135000"/>
                <a:alpha val="82000"/>
              </a:schemeClr>
            </a:gs>
          </a:gsLst>
          <a:lin ang="16200000" scaled="0"/>
          <a:tileRect/>
        </a:gradFill>
      </dgm:spPr>
      <dgm:t>
        <a:bodyPr/>
        <a:lstStyle/>
        <a:p>
          <a:r>
            <a:rPr lang="ta-IN" sz="1200" dirty="0" smtClean="0">
              <a:latin typeface="Calibri"/>
              <a:cs typeface="Calibri"/>
            </a:rPr>
            <a:t>Oblikovanje pojmovnika</a:t>
          </a:r>
          <a:endParaRPr lang="en-US" sz="1200" dirty="0">
            <a:latin typeface="Calibri"/>
            <a:cs typeface="Calibri"/>
          </a:endParaRPr>
        </a:p>
      </dgm:t>
    </dgm:pt>
    <dgm:pt modelId="{F055E85F-03A9-E840-A632-E51A4CCCDB3C}" type="parTrans" cxnId="{FA7543A4-BF6C-D341-994A-44B1F2095BE9}">
      <dgm:prSet/>
      <dgm:spPr/>
      <dgm:t>
        <a:bodyPr/>
        <a:lstStyle/>
        <a:p>
          <a:endParaRPr lang="en-US"/>
        </a:p>
      </dgm:t>
    </dgm:pt>
    <dgm:pt modelId="{86C935EC-801C-7641-95A0-5AB6BBF10301}" type="sibTrans" cxnId="{FA7543A4-BF6C-D341-994A-44B1F2095BE9}">
      <dgm:prSet/>
      <dgm:spPr/>
      <dgm:t>
        <a:bodyPr/>
        <a:lstStyle/>
        <a:p>
          <a:endParaRPr lang="en-US"/>
        </a:p>
      </dgm:t>
    </dgm:pt>
    <dgm:pt modelId="{674CA260-065A-5D4A-BACE-3F364AEB4835}">
      <dgm:prSet phldrT="[Text]" custT="1"/>
      <dgm:spPr>
        <a:solidFill>
          <a:schemeClr val="lt1">
            <a:hueOff val="0"/>
            <a:satOff val="0"/>
            <a:lumOff val="0"/>
            <a:alpha val="58000"/>
          </a:schemeClr>
        </a:solidFill>
      </dgm:spPr>
      <dgm:t>
        <a:bodyPr/>
        <a:lstStyle/>
        <a:p>
          <a:r>
            <a:rPr lang="ta-IN" sz="1200" b="1" dirty="0" smtClean="0">
              <a:latin typeface="Calibri"/>
              <a:cs typeface="Calibri"/>
            </a:rPr>
            <a:t>Prednosti</a:t>
          </a:r>
          <a:endParaRPr lang="en-US" sz="1200" b="1" dirty="0">
            <a:latin typeface="Calibri"/>
            <a:cs typeface="Calibri"/>
          </a:endParaRPr>
        </a:p>
      </dgm:t>
    </dgm:pt>
    <dgm:pt modelId="{0B671D31-FFE9-6340-8909-A0B052184747}" type="parTrans" cxnId="{8562EA06-76BD-BC4D-B385-0E8F0DFCC8CB}">
      <dgm:prSet/>
      <dgm:spPr/>
      <dgm:t>
        <a:bodyPr/>
        <a:lstStyle/>
        <a:p>
          <a:endParaRPr lang="en-US"/>
        </a:p>
      </dgm:t>
    </dgm:pt>
    <dgm:pt modelId="{C7BE5500-17F6-564C-A6BC-1B62DDAB2174}" type="sibTrans" cxnId="{8562EA06-76BD-BC4D-B385-0E8F0DFCC8CB}">
      <dgm:prSet/>
      <dgm:spPr/>
      <dgm:t>
        <a:bodyPr/>
        <a:lstStyle/>
        <a:p>
          <a:endParaRPr lang="en-US"/>
        </a:p>
      </dgm:t>
    </dgm:pt>
    <dgm:pt modelId="{CA44A732-38AB-7048-AC68-924989597D49}">
      <dgm:prSet phldrT="[Text]" custT="1"/>
      <dgm:spPr>
        <a:solidFill>
          <a:schemeClr val="lt1">
            <a:hueOff val="0"/>
            <a:satOff val="0"/>
            <a:lumOff val="0"/>
            <a:alpha val="52000"/>
          </a:schemeClr>
        </a:solidFill>
      </dgm:spPr>
      <dgm:t>
        <a:bodyPr/>
        <a:lstStyle/>
        <a:p>
          <a:r>
            <a:rPr lang="ta-IN" sz="1200" b="1" dirty="0" smtClean="0">
              <a:latin typeface="Calibri"/>
              <a:cs typeface="Calibri"/>
            </a:rPr>
            <a:t>Mane</a:t>
          </a:r>
          <a:endParaRPr lang="en-US" sz="1200" b="1" dirty="0">
            <a:latin typeface="Calibri"/>
            <a:cs typeface="Calibri"/>
          </a:endParaRPr>
        </a:p>
      </dgm:t>
    </dgm:pt>
    <dgm:pt modelId="{BBE24C73-87D4-1C4B-90CA-8ADD9B1BE63B}" type="parTrans" cxnId="{1C927C6D-AD43-654F-A6A9-4C2A941837DA}">
      <dgm:prSet/>
      <dgm:spPr/>
      <dgm:t>
        <a:bodyPr/>
        <a:lstStyle/>
        <a:p>
          <a:endParaRPr lang="en-US"/>
        </a:p>
      </dgm:t>
    </dgm:pt>
    <dgm:pt modelId="{AF47BFF6-E141-1848-9E4B-F78A454FA235}" type="sibTrans" cxnId="{1C927C6D-AD43-654F-A6A9-4C2A941837DA}">
      <dgm:prSet/>
      <dgm:spPr/>
      <dgm:t>
        <a:bodyPr/>
        <a:lstStyle/>
        <a:p>
          <a:endParaRPr lang="en-US"/>
        </a:p>
      </dgm:t>
    </dgm:pt>
    <dgm:pt modelId="{46B47054-9662-0348-A897-C8F844C8BD72}">
      <dgm:prSet phldrT="[Text]" custT="1"/>
      <dgm:spPr>
        <a:gradFill flip="none" rotWithShape="0">
          <a:gsLst>
            <a:gs pos="0">
              <a:schemeClr val="accent4">
                <a:hueOff val="-2976514"/>
                <a:satOff val="17933"/>
                <a:lumOff val="1437"/>
                <a:shade val="51000"/>
                <a:satMod val="130000"/>
                <a:alpha val="84000"/>
              </a:schemeClr>
            </a:gs>
            <a:gs pos="80000">
              <a:schemeClr val="accent4">
                <a:hueOff val="-2976514"/>
                <a:satOff val="17933"/>
                <a:lumOff val="1437"/>
                <a:shade val="93000"/>
                <a:satMod val="130000"/>
                <a:alpha val="84000"/>
              </a:schemeClr>
            </a:gs>
            <a:gs pos="100000">
              <a:schemeClr val="accent4">
                <a:hueOff val="-2976514"/>
                <a:satOff val="17933"/>
                <a:lumOff val="1437"/>
                <a:shade val="94000"/>
                <a:satMod val="135000"/>
                <a:alpha val="84000"/>
              </a:schemeClr>
            </a:gs>
          </a:gsLst>
          <a:lin ang="16200000" scaled="0"/>
          <a:tileRect/>
        </a:gradFill>
      </dgm:spPr>
      <dgm:t>
        <a:bodyPr/>
        <a:lstStyle/>
        <a:p>
          <a:r>
            <a:rPr lang="ta-IN" sz="1200" dirty="0" smtClean="0">
              <a:latin typeface="Calibri"/>
              <a:cs typeface="Calibri"/>
            </a:rPr>
            <a:t>Konstruktivistički pristup</a:t>
          </a:r>
          <a:endParaRPr lang="en-US" sz="1200" dirty="0">
            <a:latin typeface="Calibri"/>
            <a:cs typeface="Calibri"/>
          </a:endParaRPr>
        </a:p>
      </dgm:t>
    </dgm:pt>
    <dgm:pt modelId="{04FA84CC-D1AF-6F41-B2F8-240C71972A7D}" type="parTrans" cxnId="{2545EE61-C495-D345-AAB9-86DF840D888C}">
      <dgm:prSet/>
      <dgm:spPr/>
      <dgm:t>
        <a:bodyPr/>
        <a:lstStyle/>
        <a:p>
          <a:endParaRPr lang="en-US"/>
        </a:p>
      </dgm:t>
    </dgm:pt>
    <dgm:pt modelId="{7DC08406-BE13-EC44-B5CF-239309F1C872}" type="sibTrans" cxnId="{2545EE61-C495-D345-AAB9-86DF840D888C}">
      <dgm:prSet/>
      <dgm:spPr/>
      <dgm:t>
        <a:bodyPr/>
        <a:lstStyle/>
        <a:p>
          <a:endParaRPr lang="en-US"/>
        </a:p>
      </dgm:t>
    </dgm:pt>
    <dgm:pt modelId="{9792897A-FE38-C149-B720-C0F0F929695B}">
      <dgm:prSet phldrT="[Text]" custT="1"/>
      <dgm:spPr>
        <a:solidFill>
          <a:schemeClr val="lt1">
            <a:hueOff val="0"/>
            <a:satOff val="0"/>
            <a:lumOff val="0"/>
            <a:alpha val="60000"/>
          </a:schemeClr>
        </a:solidFill>
      </dgm:spPr>
      <dgm:t>
        <a:bodyPr/>
        <a:lstStyle/>
        <a:p>
          <a:r>
            <a:rPr lang="ta-IN" sz="1200" b="1" dirty="0" smtClean="0">
              <a:latin typeface="Calibri"/>
              <a:cs typeface="Calibri"/>
            </a:rPr>
            <a:t>Prednosti</a:t>
          </a:r>
          <a:endParaRPr lang="en-US" sz="1200" b="1" dirty="0">
            <a:latin typeface="Calibri"/>
            <a:cs typeface="Calibri"/>
          </a:endParaRPr>
        </a:p>
      </dgm:t>
    </dgm:pt>
    <dgm:pt modelId="{8A3F6459-9560-724F-92FE-39D3451B90D1}" type="parTrans" cxnId="{55DCD34B-0632-6D40-9158-F1DCE145C6A0}">
      <dgm:prSet/>
      <dgm:spPr/>
      <dgm:t>
        <a:bodyPr/>
        <a:lstStyle/>
        <a:p>
          <a:endParaRPr lang="en-US"/>
        </a:p>
      </dgm:t>
    </dgm:pt>
    <dgm:pt modelId="{BA863467-B9BD-0E4F-884D-A46D8BBE49D3}" type="sibTrans" cxnId="{55DCD34B-0632-6D40-9158-F1DCE145C6A0}">
      <dgm:prSet/>
      <dgm:spPr/>
      <dgm:t>
        <a:bodyPr/>
        <a:lstStyle/>
        <a:p>
          <a:endParaRPr lang="en-US"/>
        </a:p>
      </dgm:t>
    </dgm:pt>
    <dgm:pt modelId="{97FC4A85-1BCA-B942-9BE9-925380574B98}">
      <dgm:prSet phldrT="[Text]" custT="1"/>
      <dgm:spPr>
        <a:solidFill>
          <a:schemeClr val="lt1">
            <a:hueOff val="0"/>
            <a:satOff val="0"/>
            <a:lumOff val="0"/>
            <a:alpha val="50000"/>
          </a:schemeClr>
        </a:solidFill>
      </dgm:spPr>
      <dgm:t>
        <a:bodyPr/>
        <a:lstStyle/>
        <a:p>
          <a:r>
            <a:rPr lang="ta-IN" sz="1200" b="1" dirty="0" smtClean="0">
              <a:latin typeface="Calibri"/>
              <a:cs typeface="Calibri"/>
            </a:rPr>
            <a:t>Mane</a:t>
          </a:r>
          <a:endParaRPr lang="en-US" sz="1200" b="1" dirty="0">
            <a:latin typeface="Calibri"/>
            <a:cs typeface="Calibri"/>
          </a:endParaRPr>
        </a:p>
      </dgm:t>
    </dgm:pt>
    <dgm:pt modelId="{7CA333AA-ECF3-6440-BF91-707A1A260E2F}" type="parTrans" cxnId="{DC5A79F4-A540-7E4D-9A55-16C4C9A674A0}">
      <dgm:prSet/>
      <dgm:spPr/>
      <dgm:t>
        <a:bodyPr/>
        <a:lstStyle/>
        <a:p>
          <a:endParaRPr lang="en-US"/>
        </a:p>
      </dgm:t>
    </dgm:pt>
    <dgm:pt modelId="{602DCA07-0576-2D42-BD31-2F23B8F632EE}" type="sibTrans" cxnId="{DC5A79F4-A540-7E4D-9A55-16C4C9A674A0}">
      <dgm:prSet/>
      <dgm:spPr/>
      <dgm:t>
        <a:bodyPr/>
        <a:lstStyle/>
        <a:p>
          <a:endParaRPr lang="en-US"/>
        </a:p>
      </dgm:t>
    </dgm:pt>
    <dgm:pt modelId="{B541A2F0-176F-9E49-A5BD-E982F7317E33}">
      <dgm:prSet phldrT="[Text]" custT="1"/>
      <dgm:spPr>
        <a:solidFill>
          <a:schemeClr val="lt1">
            <a:hueOff val="0"/>
            <a:satOff val="0"/>
            <a:lumOff val="0"/>
            <a:alpha val="62000"/>
          </a:schemeClr>
        </a:solidFill>
      </dgm:spPr>
      <dgm:t>
        <a:bodyPr/>
        <a:lstStyle/>
        <a:p>
          <a:r>
            <a:rPr lang="ta-IN" sz="1200" b="1" dirty="0" smtClean="0">
              <a:latin typeface="Calibri"/>
              <a:cs typeface="Calibri"/>
            </a:rPr>
            <a:t>Prednosti</a:t>
          </a:r>
          <a:endParaRPr lang="en-US" sz="1200" b="1" dirty="0">
            <a:latin typeface="Calibri"/>
            <a:cs typeface="Calibri"/>
          </a:endParaRPr>
        </a:p>
      </dgm:t>
    </dgm:pt>
    <dgm:pt modelId="{C154528B-D886-434D-BC56-2DB0FF58D9E7}" type="parTrans" cxnId="{022141F7-60FD-2C42-B40F-3292B197554C}">
      <dgm:prSet/>
      <dgm:spPr/>
      <dgm:t>
        <a:bodyPr/>
        <a:lstStyle/>
        <a:p>
          <a:endParaRPr lang="en-US"/>
        </a:p>
      </dgm:t>
    </dgm:pt>
    <dgm:pt modelId="{6B8F40D3-DA7B-0D40-9528-1B2E45BA8FD4}" type="sibTrans" cxnId="{022141F7-60FD-2C42-B40F-3292B197554C}">
      <dgm:prSet/>
      <dgm:spPr/>
      <dgm:t>
        <a:bodyPr/>
        <a:lstStyle/>
        <a:p>
          <a:endParaRPr lang="en-US"/>
        </a:p>
      </dgm:t>
    </dgm:pt>
    <dgm:pt modelId="{A5AC652A-FDCA-1344-BA6D-8F1B762E0572}">
      <dgm:prSet phldrT="[Text]" custT="1"/>
      <dgm:spPr>
        <a:solidFill>
          <a:schemeClr val="lt1">
            <a:hueOff val="0"/>
            <a:satOff val="0"/>
            <a:lumOff val="0"/>
            <a:alpha val="60000"/>
          </a:schemeClr>
        </a:solidFill>
      </dgm:spPr>
      <dgm:t>
        <a:bodyPr/>
        <a:lstStyle/>
        <a:p>
          <a:r>
            <a:rPr lang="ta-IN" sz="1200" b="1" dirty="0" smtClean="0">
              <a:latin typeface="Calibri"/>
              <a:cs typeface="Calibri"/>
            </a:rPr>
            <a:t>Mane</a:t>
          </a:r>
          <a:endParaRPr lang="en-US" sz="1200" b="1" dirty="0">
            <a:latin typeface="Calibri"/>
            <a:cs typeface="Calibri"/>
          </a:endParaRPr>
        </a:p>
      </dgm:t>
    </dgm:pt>
    <dgm:pt modelId="{92F8D303-C4FA-E245-A2C0-197F6908BCCD}" type="parTrans" cxnId="{A5716158-F262-6E45-9EC8-0DE05B80AE13}">
      <dgm:prSet/>
      <dgm:spPr/>
      <dgm:t>
        <a:bodyPr/>
        <a:lstStyle/>
        <a:p>
          <a:endParaRPr lang="en-US"/>
        </a:p>
      </dgm:t>
    </dgm:pt>
    <dgm:pt modelId="{0064F4E2-8E78-BF48-8C61-06BBFBB8D5A6}" type="sibTrans" cxnId="{A5716158-F262-6E45-9EC8-0DE05B80AE13}">
      <dgm:prSet/>
      <dgm:spPr/>
      <dgm:t>
        <a:bodyPr/>
        <a:lstStyle/>
        <a:p>
          <a:endParaRPr lang="en-US"/>
        </a:p>
      </dgm:t>
    </dgm:pt>
    <dgm:pt modelId="{E8CFAE6A-C3FE-F349-9794-B57AFD25A8E0}">
      <dgm:prSet phldrT="[Text]" custT="1"/>
      <dgm:spPr>
        <a:solidFill>
          <a:schemeClr val="lt1">
            <a:hueOff val="0"/>
            <a:satOff val="0"/>
            <a:lumOff val="0"/>
            <a:alpha val="58000"/>
          </a:schemeClr>
        </a:solidFill>
      </dgm:spPr>
      <dgm:t>
        <a:bodyPr/>
        <a:lstStyle/>
        <a:p>
          <a:r>
            <a:rPr lang="ta-IN" sz="1100" dirty="0" smtClean="0">
              <a:latin typeface="Calibri"/>
              <a:cs typeface="Calibri"/>
            </a:rPr>
            <a:t>učenici obrađuju pojmove kroz zabavu</a:t>
          </a:r>
          <a:endParaRPr lang="en-US" sz="1400" dirty="0">
            <a:latin typeface="Calibri"/>
            <a:cs typeface="Calibri"/>
          </a:endParaRPr>
        </a:p>
      </dgm:t>
    </dgm:pt>
    <dgm:pt modelId="{2D8A9659-16EF-A943-B7FF-8CB0F5C05952}" type="parTrans" cxnId="{DBEAB27C-8DF7-2F4C-98A6-A907D5FF8AAB}">
      <dgm:prSet/>
      <dgm:spPr/>
      <dgm:t>
        <a:bodyPr/>
        <a:lstStyle/>
        <a:p>
          <a:endParaRPr lang="en-US"/>
        </a:p>
      </dgm:t>
    </dgm:pt>
    <dgm:pt modelId="{5E295360-B63D-9647-ADF3-968AE7789EEC}" type="sibTrans" cxnId="{DBEAB27C-8DF7-2F4C-98A6-A907D5FF8AAB}">
      <dgm:prSet/>
      <dgm:spPr/>
      <dgm:t>
        <a:bodyPr/>
        <a:lstStyle/>
        <a:p>
          <a:endParaRPr lang="en-US"/>
        </a:p>
      </dgm:t>
    </dgm:pt>
    <dgm:pt modelId="{83484849-E4A1-9649-A292-7882A0A71E74}">
      <dgm:prSet phldrT="[Text]" custT="1"/>
      <dgm:spPr>
        <a:solidFill>
          <a:schemeClr val="lt1">
            <a:hueOff val="0"/>
            <a:satOff val="0"/>
            <a:lumOff val="0"/>
            <a:alpha val="52000"/>
          </a:schemeClr>
        </a:solidFill>
      </dgm:spPr>
      <dgm:t>
        <a:bodyPr/>
        <a:lstStyle/>
        <a:p>
          <a:r>
            <a:rPr lang="ta-IN" sz="1100" dirty="0" smtClean="0">
              <a:latin typeface="Calibri"/>
              <a:cs typeface="Calibri"/>
            </a:rPr>
            <a:t>Relevantnost izvora</a:t>
          </a:r>
          <a:endParaRPr lang="en-US" sz="1100" dirty="0">
            <a:latin typeface="Calibri"/>
            <a:cs typeface="Calibri"/>
          </a:endParaRPr>
        </a:p>
      </dgm:t>
    </dgm:pt>
    <dgm:pt modelId="{A17E5126-EFA8-8449-976D-3462F93D77C0}" type="parTrans" cxnId="{0B001192-CE34-0840-B9AC-B63F2B23F3C9}">
      <dgm:prSet/>
      <dgm:spPr/>
      <dgm:t>
        <a:bodyPr/>
        <a:lstStyle/>
        <a:p>
          <a:endParaRPr lang="en-US"/>
        </a:p>
      </dgm:t>
    </dgm:pt>
    <dgm:pt modelId="{DBDE50EC-4FD6-234C-A5C9-6E5FEBBEFCDA}" type="sibTrans" cxnId="{0B001192-CE34-0840-B9AC-B63F2B23F3C9}">
      <dgm:prSet/>
      <dgm:spPr/>
      <dgm:t>
        <a:bodyPr/>
        <a:lstStyle/>
        <a:p>
          <a:endParaRPr lang="en-US"/>
        </a:p>
      </dgm:t>
    </dgm:pt>
    <dgm:pt modelId="{E411B042-D048-5549-8EA2-FD7C9F3142AA}">
      <dgm:prSet phldrT="[Text]" custT="1"/>
      <dgm:spPr>
        <a:solidFill>
          <a:schemeClr val="lt1">
            <a:hueOff val="0"/>
            <a:satOff val="0"/>
            <a:lumOff val="0"/>
            <a:alpha val="60000"/>
          </a:schemeClr>
        </a:solidFill>
      </dgm:spPr>
      <dgm:t>
        <a:bodyPr/>
        <a:lstStyle/>
        <a:p>
          <a:r>
            <a:rPr lang="ta-IN" sz="1100" dirty="0" smtClean="0">
              <a:latin typeface="Calibri"/>
              <a:cs typeface="Calibri"/>
            </a:rPr>
            <a:t>značaj organizacije u vremeniku izrade i podjeli zadataka unutar grupe </a:t>
          </a:r>
          <a:endParaRPr lang="en-US" sz="1100" dirty="0">
            <a:latin typeface="Calibri"/>
            <a:cs typeface="Calibri"/>
          </a:endParaRPr>
        </a:p>
      </dgm:t>
    </dgm:pt>
    <dgm:pt modelId="{557482D6-A3D4-534F-82A5-D35D5A4FC35F}" type="parTrans" cxnId="{E4EBA967-420C-7942-9DB4-96B0A0DF041F}">
      <dgm:prSet/>
      <dgm:spPr/>
      <dgm:t>
        <a:bodyPr/>
        <a:lstStyle/>
        <a:p>
          <a:endParaRPr lang="en-US"/>
        </a:p>
      </dgm:t>
    </dgm:pt>
    <dgm:pt modelId="{10FF2815-7B3D-2A4D-A2AE-C4A394B31B81}" type="sibTrans" cxnId="{E4EBA967-420C-7942-9DB4-96B0A0DF041F}">
      <dgm:prSet/>
      <dgm:spPr/>
      <dgm:t>
        <a:bodyPr/>
        <a:lstStyle/>
        <a:p>
          <a:endParaRPr lang="en-US"/>
        </a:p>
      </dgm:t>
    </dgm:pt>
    <dgm:pt modelId="{093986FB-2BB0-614B-A0DC-E85417A5D8BE}">
      <dgm:prSet phldrT="[Text]" custT="1"/>
      <dgm:spPr>
        <a:solidFill>
          <a:schemeClr val="lt1">
            <a:hueOff val="0"/>
            <a:satOff val="0"/>
            <a:lumOff val="0"/>
            <a:alpha val="60000"/>
          </a:schemeClr>
        </a:solidFill>
      </dgm:spPr>
      <dgm:t>
        <a:bodyPr/>
        <a:lstStyle/>
        <a:p>
          <a:r>
            <a:rPr lang="ta-IN" sz="1100" dirty="0" smtClean="0">
              <a:latin typeface="Calibri"/>
              <a:cs typeface="Calibri"/>
            </a:rPr>
            <a:t>Učenici postavljaju i rješavaju probleme</a:t>
          </a:r>
          <a:endParaRPr lang="en-US" sz="1100" dirty="0">
            <a:latin typeface="Calibri"/>
            <a:cs typeface="Calibri"/>
          </a:endParaRPr>
        </a:p>
      </dgm:t>
    </dgm:pt>
    <dgm:pt modelId="{680FFA58-8CEC-1346-8A8C-E185DE8DDA17}" type="parTrans" cxnId="{336D4E79-3C60-E343-925B-FFA533A75628}">
      <dgm:prSet/>
      <dgm:spPr/>
      <dgm:t>
        <a:bodyPr/>
        <a:lstStyle/>
        <a:p>
          <a:endParaRPr lang="en-US"/>
        </a:p>
      </dgm:t>
    </dgm:pt>
    <dgm:pt modelId="{BCEE9F91-8007-F94D-B468-464FCEAAF97E}" type="sibTrans" cxnId="{336D4E79-3C60-E343-925B-FFA533A75628}">
      <dgm:prSet/>
      <dgm:spPr/>
      <dgm:t>
        <a:bodyPr/>
        <a:lstStyle/>
        <a:p>
          <a:endParaRPr lang="en-US"/>
        </a:p>
      </dgm:t>
    </dgm:pt>
    <dgm:pt modelId="{0938F348-0CA2-1145-BB48-EEE2930999F6}">
      <dgm:prSet phldrT="[Text]" custT="1"/>
      <dgm:spPr>
        <a:solidFill>
          <a:schemeClr val="lt1">
            <a:hueOff val="0"/>
            <a:satOff val="0"/>
            <a:lumOff val="0"/>
            <a:alpha val="50000"/>
          </a:schemeClr>
        </a:solidFill>
      </dgm:spPr>
      <dgm:t>
        <a:bodyPr/>
        <a:lstStyle/>
        <a:p>
          <a:r>
            <a:rPr lang="ta-IN" sz="1100" dirty="0" smtClean="0">
              <a:latin typeface="Calibri"/>
              <a:cs typeface="Calibri"/>
            </a:rPr>
            <a:t>znatno bolji video-uratci od izvještaja (prezentacija Design cyclea)</a:t>
          </a:r>
          <a:endParaRPr lang="en-US" sz="1100" dirty="0">
            <a:latin typeface="Calibri"/>
            <a:cs typeface="Calibri"/>
          </a:endParaRPr>
        </a:p>
      </dgm:t>
    </dgm:pt>
    <dgm:pt modelId="{A949F606-3ABE-7140-9BDF-4505AC3FE281}" type="parTrans" cxnId="{94BF4A37-625A-CF4B-A94B-B68E34A776AC}">
      <dgm:prSet/>
      <dgm:spPr/>
      <dgm:t>
        <a:bodyPr/>
        <a:lstStyle/>
        <a:p>
          <a:endParaRPr lang="en-US"/>
        </a:p>
      </dgm:t>
    </dgm:pt>
    <dgm:pt modelId="{920F44DF-7D71-FE46-B13A-F73FF8E5E7A5}" type="sibTrans" cxnId="{94BF4A37-625A-CF4B-A94B-B68E34A776AC}">
      <dgm:prSet/>
      <dgm:spPr/>
      <dgm:t>
        <a:bodyPr/>
        <a:lstStyle/>
        <a:p>
          <a:endParaRPr lang="en-US"/>
        </a:p>
      </dgm:t>
    </dgm:pt>
    <dgm:pt modelId="{A18E3E57-6E40-5A46-A8DD-8BE88FD9C7AA}">
      <dgm:prSet phldrT="[Text]" custT="1"/>
      <dgm:spPr>
        <a:gradFill flip="none" rotWithShape="0">
          <a:gsLst>
            <a:gs pos="0">
              <a:schemeClr val="accent4">
                <a:hueOff val="-4464771"/>
                <a:satOff val="26899"/>
                <a:lumOff val="2156"/>
                <a:shade val="51000"/>
                <a:satMod val="130000"/>
                <a:alpha val="58000"/>
              </a:schemeClr>
            </a:gs>
            <a:gs pos="80000">
              <a:schemeClr val="accent4">
                <a:hueOff val="-4464771"/>
                <a:satOff val="26899"/>
                <a:lumOff val="2156"/>
                <a:shade val="93000"/>
                <a:satMod val="130000"/>
                <a:alpha val="58000"/>
              </a:schemeClr>
            </a:gs>
            <a:gs pos="100000">
              <a:schemeClr val="accent4">
                <a:hueOff val="-4464771"/>
                <a:satOff val="26899"/>
                <a:lumOff val="2156"/>
                <a:shade val="94000"/>
                <a:satMod val="135000"/>
                <a:alpha val="58000"/>
              </a:schemeClr>
            </a:gs>
          </a:gsLst>
          <a:lin ang="16200000" scaled="0"/>
          <a:tileRect/>
        </a:gradFill>
      </dgm:spPr>
      <dgm:t>
        <a:bodyPr/>
        <a:lstStyle/>
        <a:p>
          <a:r>
            <a:rPr lang="ta-IN" sz="1200" dirty="0" smtClean="0">
              <a:latin typeface="Calibri"/>
              <a:cs typeface="Calibri"/>
            </a:rPr>
            <a:t>Uloga e-learninga</a:t>
          </a:r>
          <a:endParaRPr lang="en-US" sz="1200" dirty="0">
            <a:latin typeface="Calibri"/>
            <a:cs typeface="Calibri"/>
          </a:endParaRPr>
        </a:p>
      </dgm:t>
    </dgm:pt>
    <dgm:pt modelId="{31476208-7B29-D146-AB76-E8FAC06BEE6E}" type="sibTrans" cxnId="{E34E6571-491F-7449-BC7D-4AD3BC30201A}">
      <dgm:prSet/>
      <dgm:spPr/>
      <dgm:t>
        <a:bodyPr/>
        <a:lstStyle/>
        <a:p>
          <a:endParaRPr lang="en-US"/>
        </a:p>
      </dgm:t>
    </dgm:pt>
    <dgm:pt modelId="{B3765977-E728-EE45-AE82-8957B70C7EA4}" type="parTrans" cxnId="{E34E6571-491F-7449-BC7D-4AD3BC30201A}">
      <dgm:prSet/>
      <dgm:spPr/>
      <dgm:t>
        <a:bodyPr/>
        <a:lstStyle/>
        <a:p>
          <a:endParaRPr lang="en-US"/>
        </a:p>
      </dgm:t>
    </dgm:pt>
    <dgm:pt modelId="{DED5BC22-83F8-C948-BF01-BE3ABB121D21}">
      <dgm:prSet phldrT="[Text]" custT="1"/>
      <dgm:spPr>
        <a:gradFill flip="none" rotWithShape="0">
          <a:gsLst>
            <a:gs pos="0">
              <a:schemeClr val="accent4">
                <a:hueOff val="0"/>
                <a:satOff val="0"/>
                <a:lumOff val="0"/>
                <a:shade val="51000"/>
                <a:satMod val="130000"/>
                <a:alpha val="85000"/>
              </a:schemeClr>
            </a:gs>
            <a:gs pos="80000">
              <a:schemeClr val="accent4">
                <a:hueOff val="0"/>
                <a:satOff val="0"/>
                <a:lumOff val="0"/>
                <a:shade val="93000"/>
                <a:satMod val="130000"/>
                <a:alpha val="85000"/>
              </a:schemeClr>
            </a:gs>
            <a:gs pos="100000">
              <a:schemeClr val="accent4">
                <a:hueOff val="0"/>
                <a:satOff val="0"/>
                <a:lumOff val="0"/>
                <a:shade val="94000"/>
                <a:satMod val="135000"/>
                <a:alpha val="85000"/>
              </a:schemeClr>
            </a:gs>
          </a:gsLst>
          <a:lin ang="16200000" scaled="0"/>
          <a:tileRect/>
        </a:gradFill>
      </dgm:spPr>
      <dgm:t>
        <a:bodyPr/>
        <a:lstStyle/>
        <a:p>
          <a:r>
            <a:rPr lang="ta-IN" sz="1200" dirty="0" smtClean="0">
              <a:latin typeface="Calibri"/>
              <a:cs typeface="Calibri"/>
            </a:rPr>
            <a:t>Video kao medij izražavanja</a:t>
          </a:r>
          <a:endParaRPr lang="en-US" sz="1200" dirty="0">
            <a:latin typeface="Calibri"/>
            <a:cs typeface="Calibri"/>
          </a:endParaRPr>
        </a:p>
      </dgm:t>
    </dgm:pt>
    <dgm:pt modelId="{28A03E8B-EAEE-8F42-8DF6-66B58369D72F}" type="parTrans" cxnId="{BA93EAB1-FE44-8E43-95BC-CB2822F6C2C7}">
      <dgm:prSet/>
      <dgm:spPr/>
      <dgm:t>
        <a:bodyPr/>
        <a:lstStyle/>
        <a:p>
          <a:endParaRPr lang="en-US"/>
        </a:p>
      </dgm:t>
    </dgm:pt>
    <dgm:pt modelId="{695B5464-E15A-5747-AAB9-9E8C9081B6FB}" type="sibTrans" cxnId="{BA93EAB1-FE44-8E43-95BC-CB2822F6C2C7}">
      <dgm:prSet/>
      <dgm:spPr/>
      <dgm:t>
        <a:bodyPr/>
        <a:lstStyle/>
        <a:p>
          <a:endParaRPr lang="en-US"/>
        </a:p>
      </dgm:t>
    </dgm:pt>
    <dgm:pt modelId="{DCCAF2EE-0401-E247-8EC8-EAC10B34EE5B}">
      <dgm:prSet phldrT="[Text]" custT="1"/>
      <dgm:spPr>
        <a:solidFill>
          <a:schemeClr val="lt1">
            <a:hueOff val="0"/>
            <a:satOff val="0"/>
            <a:lumOff val="0"/>
            <a:alpha val="52000"/>
          </a:schemeClr>
        </a:solidFill>
      </dgm:spPr>
      <dgm:t>
        <a:bodyPr/>
        <a:lstStyle/>
        <a:p>
          <a:r>
            <a:rPr lang="ta-IN" sz="1200" b="1" dirty="0" smtClean="0">
              <a:latin typeface="Calibri"/>
              <a:cs typeface="Calibri"/>
            </a:rPr>
            <a:t>Prednosti</a:t>
          </a:r>
          <a:endParaRPr lang="en-US" sz="1200" b="1" dirty="0">
            <a:latin typeface="Calibri"/>
            <a:cs typeface="Calibri"/>
          </a:endParaRPr>
        </a:p>
      </dgm:t>
    </dgm:pt>
    <dgm:pt modelId="{607DAAAC-6314-1B40-AA54-0BEB2AC4989E}" type="parTrans" cxnId="{C444C422-A3C7-0B48-A71C-B6A870ED57E1}">
      <dgm:prSet/>
      <dgm:spPr/>
      <dgm:t>
        <a:bodyPr/>
        <a:lstStyle/>
        <a:p>
          <a:endParaRPr lang="en-US"/>
        </a:p>
      </dgm:t>
    </dgm:pt>
    <dgm:pt modelId="{F295B78D-9078-1B46-8431-28981AEB8C27}" type="sibTrans" cxnId="{C444C422-A3C7-0B48-A71C-B6A870ED57E1}">
      <dgm:prSet/>
      <dgm:spPr/>
      <dgm:t>
        <a:bodyPr/>
        <a:lstStyle/>
        <a:p>
          <a:endParaRPr lang="en-US"/>
        </a:p>
      </dgm:t>
    </dgm:pt>
    <dgm:pt modelId="{DC969442-75FE-3F46-B583-9075DD11DFDD}">
      <dgm:prSet phldrT="[Text]" custT="1"/>
      <dgm:spPr>
        <a:solidFill>
          <a:schemeClr val="lt1">
            <a:hueOff val="0"/>
            <a:satOff val="0"/>
            <a:lumOff val="0"/>
            <a:alpha val="52000"/>
          </a:schemeClr>
        </a:solidFill>
      </dgm:spPr>
      <dgm:t>
        <a:bodyPr/>
        <a:lstStyle/>
        <a:p>
          <a:r>
            <a:rPr lang="ta-IN" sz="1100" dirty="0" smtClean="0">
              <a:latin typeface="Calibri"/>
              <a:cs typeface="Calibri"/>
            </a:rPr>
            <a:t>učenicima je zanimljivije raditi na zadatku.</a:t>
          </a:r>
          <a:endParaRPr lang="en-US" sz="1100" dirty="0">
            <a:latin typeface="Calibri"/>
            <a:cs typeface="Calibri"/>
          </a:endParaRPr>
        </a:p>
      </dgm:t>
    </dgm:pt>
    <dgm:pt modelId="{8E05C25C-89A9-7E42-9A1E-D9A405831F45}" type="parTrans" cxnId="{E9D2D9EC-A434-1441-85F1-FDBA4A8BAE79}">
      <dgm:prSet/>
      <dgm:spPr/>
      <dgm:t>
        <a:bodyPr/>
        <a:lstStyle/>
        <a:p>
          <a:endParaRPr lang="en-US"/>
        </a:p>
      </dgm:t>
    </dgm:pt>
    <dgm:pt modelId="{97D0835B-5EE5-A341-9DC5-91AA8B1578CB}" type="sibTrans" cxnId="{E9D2D9EC-A434-1441-85F1-FDBA4A8BAE79}">
      <dgm:prSet/>
      <dgm:spPr/>
      <dgm:t>
        <a:bodyPr/>
        <a:lstStyle/>
        <a:p>
          <a:endParaRPr lang="en-US"/>
        </a:p>
      </dgm:t>
    </dgm:pt>
    <dgm:pt modelId="{635E0C79-4EEE-3C48-8724-ED4937F2E377}">
      <dgm:prSet phldrT="[Text]" custT="1"/>
      <dgm:spPr>
        <a:solidFill>
          <a:schemeClr val="lt1">
            <a:hueOff val="0"/>
            <a:satOff val="0"/>
            <a:lumOff val="0"/>
            <a:alpha val="50000"/>
          </a:schemeClr>
        </a:solidFill>
      </dgm:spPr>
      <dgm:t>
        <a:bodyPr/>
        <a:lstStyle/>
        <a:p>
          <a:r>
            <a:rPr lang="ta-IN" sz="1200" b="1" dirty="0" smtClean="0">
              <a:latin typeface="Calibri"/>
              <a:cs typeface="Calibri"/>
            </a:rPr>
            <a:t>Mane</a:t>
          </a:r>
          <a:endParaRPr lang="en-US" sz="1200" b="1" dirty="0">
            <a:latin typeface="Calibri"/>
            <a:cs typeface="Calibri"/>
          </a:endParaRPr>
        </a:p>
      </dgm:t>
    </dgm:pt>
    <dgm:pt modelId="{BAA9B569-3620-3641-A082-A5415A599A9F}" type="parTrans" cxnId="{0D8C4F82-2C30-3440-9717-923C97963537}">
      <dgm:prSet/>
      <dgm:spPr/>
      <dgm:t>
        <a:bodyPr/>
        <a:lstStyle/>
        <a:p>
          <a:endParaRPr lang="en-US"/>
        </a:p>
      </dgm:t>
    </dgm:pt>
    <dgm:pt modelId="{61AD7360-DA5C-1A45-94D0-ABBF37546904}" type="sibTrans" cxnId="{0D8C4F82-2C30-3440-9717-923C97963537}">
      <dgm:prSet/>
      <dgm:spPr/>
      <dgm:t>
        <a:bodyPr/>
        <a:lstStyle/>
        <a:p>
          <a:endParaRPr lang="en-US"/>
        </a:p>
      </dgm:t>
    </dgm:pt>
    <dgm:pt modelId="{2BAFA07F-71E0-DD43-9DD1-0636F5FEE70F}">
      <dgm:prSet phldrT="[Text]" custT="1"/>
      <dgm:spPr>
        <a:solidFill>
          <a:schemeClr val="lt1">
            <a:hueOff val="0"/>
            <a:satOff val="0"/>
            <a:lumOff val="0"/>
            <a:alpha val="50000"/>
          </a:schemeClr>
        </a:solidFill>
      </dgm:spPr>
      <dgm:t>
        <a:bodyPr/>
        <a:lstStyle/>
        <a:p>
          <a:r>
            <a:rPr lang="ta-IN" sz="1100" dirty="0" smtClean="0">
              <a:latin typeface="Calibri"/>
              <a:cs typeface="Calibri"/>
            </a:rPr>
            <a:t>približavanje prezentacijskim alatima</a:t>
          </a:r>
          <a:endParaRPr lang="en-US" sz="1100" dirty="0">
            <a:latin typeface="Calibri"/>
            <a:cs typeface="Calibri"/>
          </a:endParaRPr>
        </a:p>
      </dgm:t>
    </dgm:pt>
    <dgm:pt modelId="{96C1A8A2-4D81-F14E-9670-6026BB1F5A21}" type="parTrans" cxnId="{F759A6B0-FB92-3B46-8B74-9B00B684DDE2}">
      <dgm:prSet/>
      <dgm:spPr/>
      <dgm:t>
        <a:bodyPr/>
        <a:lstStyle/>
        <a:p>
          <a:endParaRPr lang="en-US"/>
        </a:p>
      </dgm:t>
    </dgm:pt>
    <dgm:pt modelId="{E12E34E4-43C4-234B-8919-9C0D7DC206FA}" type="sibTrans" cxnId="{F759A6B0-FB92-3B46-8B74-9B00B684DDE2}">
      <dgm:prSet/>
      <dgm:spPr/>
      <dgm:t>
        <a:bodyPr/>
        <a:lstStyle/>
        <a:p>
          <a:endParaRPr lang="en-US"/>
        </a:p>
      </dgm:t>
    </dgm:pt>
    <dgm:pt modelId="{B290E964-5268-A848-8A8B-C69FEB86CC02}">
      <dgm:prSet phldrT="[Text]" custT="1"/>
      <dgm:spPr>
        <a:solidFill>
          <a:schemeClr val="lt1">
            <a:hueOff val="0"/>
            <a:satOff val="0"/>
            <a:lumOff val="0"/>
            <a:alpha val="62000"/>
          </a:schemeClr>
        </a:solidFill>
      </dgm:spPr>
      <dgm:t>
        <a:bodyPr/>
        <a:lstStyle/>
        <a:p>
          <a:r>
            <a:rPr lang="ta-IN" sz="1100" dirty="0" smtClean="0">
              <a:latin typeface="Calibri"/>
              <a:cs typeface="Calibri"/>
            </a:rPr>
            <a:t>Moodle korišten u svrhu prezentacije</a:t>
          </a:r>
          <a:endParaRPr lang="en-US" sz="1100" dirty="0">
            <a:latin typeface="Calibri"/>
            <a:cs typeface="Calibri"/>
          </a:endParaRPr>
        </a:p>
      </dgm:t>
    </dgm:pt>
    <dgm:pt modelId="{3F9F3773-9A45-AF44-B2B8-8C224193E70A}" type="parTrans" cxnId="{E0297738-572F-0B42-9959-45EE0B0178BF}">
      <dgm:prSet/>
      <dgm:spPr/>
      <dgm:t>
        <a:bodyPr/>
        <a:lstStyle/>
        <a:p>
          <a:endParaRPr lang="en-US"/>
        </a:p>
      </dgm:t>
    </dgm:pt>
    <dgm:pt modelId="{0A5CA154-077C-F847-931A-6206C80E017B}" type="sibTrans" cxnId="{E0297738-572F-0B42-9959-45EE0B0178BF}">
      <dgm:prSet/>
      <dgm:spPr/>
      <dgm:t>
        <a:bodyPr/>
        <a:lstStyle/>
        <a:p>
          <a:endParaRPr lang="en-US"/>
        </a:p>
      </dgm:t>
    </dgm:pt>
    <dgm:pt modelId="{D8399CE6-8CF7-7C4F-8997-E656204A28CF}">
      <dgm:prSet phldrT="[Text]" custT="1"/>
      <dgm:spPr>
        <a:solidFill>
          <a:schemeClr val="lt1">
            <a:hueOff val="0"/>
            <a:satOff val="0"/>
            <a:lumOff val="0"/>
            <a:alpha val="60000"/>
          </a:schemeClr>
        </a:solidFill>
      </dgm:spPr>
      <dgm:t>
        <a:bodyPr/>
        <a:lstStyle/>
        <a:p>
          <a:r>
            <a:rPr lang="ta-IN" sz="1100" dirty="0" smtClean="0">
              <a:latin typeface="Calibri"/>
              <a:cs typeface="Calibri"/>
            </a:rPr>
            <a:t>nedovoljno iskorištene mogućnosti Moodla</a:t>
          </a:r>
          <a:endParaRPr lang="en-US" sz="1100" dirty="0">
            <a:latin typeface="Calibri"/>
            <a:cs typeface="Calibri"/>
          </a:endParaRPr>
        </a:p>
      </dgm:t>
    </dgm:pt>
    <dgm:pt modelId="{DD612124-36EA-ED4A-9C88-DA6F53832640}" type="parTrans" cxnId="{962B8F5F-C045-B947-9231-0A18DE70BD55}">
      <dgm:prSet/>
      <dgm:spPr/>
      <dgm:t>
        <a:bodyPr/>
        <a:lstStyle/>
        <a:p>
          <a:endParaRPr lang="en-US"/>
        </a:p>
      </dgm:t>
    </dgm:pt>
    <dgm:pt modelId="{83BBEC4D-9EDC-174C-A6B6-A95E3FD25E81}" type="sibTrans" cxnId="{962B8F5F-C045-B947-9231-0A18DE70BD55}">
      <dgm:prSet/>
      <dgm:spPr/>
      <dgm:t>
        <a:bodyPr/>
        <a:lstStyle/>
        <a:p>
          <a:endParaRPr lang="en-US"/>
        </a:p>
      </dgm:t>
    </dgm:pt>
    <dgm:pt modelId="{40489631-243A-9040-9159-0E8ECE3C2C1D}">
      <dgm:prSet phldrT="[Text]" custT="1"/>
      <dgm:spPr>
        <a:solidFill>
          <a:schemeClr val="lt1">
            <a:hueOff val="0"/>
            <a:satOff val="0"/>
            <a:lumOff val="0"/>
            <a:alpha val="52000"/>
          </a:schemeClr>
        </a:solidFill>
      </dgm:spPr>
      <dgm:t>
        <a:bodyPr/>
        <a:lstStyle/>
        <a:p>
          <a:r>
            <a:rPr lang="ta-IN" sz="1100" dirty="0">
              <a:latin typeface="Calibri"/>
              <a:cs typeface="Calibri"/>
            </a:rPr>
            <a:t>medij se istražuje kroz korištenje uređaja i aplikacija na internetu</a:t>
          </a:r>
          <a:endParaRPr lang="en-US" sz="1100" dirty="0">
            <a:latin typeface="Calibri"/>
            <a:cs typeface="Calibri"/>
          </a:endParaRPr>
        </a:p>
      </dgm:t>
    </dgm:pt>
    <dgm:pt modelId="{33DB2215-DFE1-334A-894A-5885CF01CDD2}" type="parTrans" cxnId="{5BB15408-D1E8-2746-8BCF-800C01EBD17D}">
      <dgm:prSet/>
      <dgm:spPr/>
      <dgm:t>
        <a:bodyPr/>
        <a:lstStyle/>
        <a:p>
          <a:endParaRPr lang="en-US"/>
        </a:p>
      </dgm:t>
    </dgm:pt>
    <dgm:pt modelId="{48B04D65-2628-474C-B5A5-F571E2BDBFD2}" type="sibTrans" cxnId="{5BB15408-D1E8-2746-8BCF-800C01EBD17D}">
      <dgm:prSet/>
      <dgm:spPr/>
      <dgm:t>
        <a:bodyPr/>
        <a:lstStyle/>
        <a:p>
          <a:endParaRPr lang="en-US"/>
        </a:p>
      </dgm:t>
    </dgm:pt>
    <dgm:pt modelId="{0167ED7D-66A8-884F-90F3-1FE6B311ABC9}">
      <dgm:prSet phldrT="[Text]" custT="1"/>
      <dgm:spPr>
        <a:solidFill>
          <a:schemeClr val="lt1">
            <a:hueOff val="0"/>
            <a:satOff val="0"/>
            <a:lumOff val="0"/>
            <a:alpha val="52000"/>
          </a:schemeClr>
        </a:solidFill>
      </dgm:spPr>
      <dgm:t>
        <a:bodyPr/>
        <a:lstStyle/>
        <a:p>
          <a:r>
            <a:rPr lang="ta-IN" sz="1100" dirty="0">
              <a:latin typeface="Calibri"/>
              <a:cs typeface="Calibri"/>
            </a:rPr>
            <a:t>nemar prema autorskim pravima</a:t>
          </a:r>
          <a:endParaRPr lang="en-US" sz="1100" dirty="0">
            <a:latin typeface="Calibri"/>
            <a:cs typeface="Calibri"/>
          </a:endParaRPr>
        </a:p>
      </dgm:t>
    </dgm:pt>
    <dgm:pt modelId="{E23A486E-758A-C949-98F5-A70554A2004C}" type="parTrans" cxnId="{C660B3A7-5137-984B-8DF4-882316D607DA}">
      <dgm:prSet/>
      <dgm:spPr/>
      <dgm:t>
        <a:bodyPr/>
        <a:lstStyle/>
        <a:p>
          <a:endParaRPr lang="en-US"/>
        </a:p>
      </dgm:t>
    </dgm:pt>
    <dgm:pt modelId="{B071E68C-BB42-B34A-A120-6BD7F79232E3}" type="sibTrans" cxnId="{C660B3A7-5137-984B-8DF4-882316D607DA}">
      <dgm:prSet/>
      <dgm:spPr/>
      <dgm:t>
        <a:bodyPr/>
        <a:lstStyle/>
        <a:p>
          <a:endParaRPr lang="en-US"/>
        </a:p>
      </dgm:t>
    </dgm:pt>
    <dgm:pt modelId="{0D328BA6-43B0-334B-ADA5-1B51E82400EB}">
      <dgm:prSet phldrT="[Text]" custT="1"/>
      <dgm:spPr>
        <a:solidFill>
          <a:schemeClr val="lt1">
            <a:hueOff val="0"/>
            <a:satOff val="0"/>
            <a:lumOff val="0"/>
            <a:alpha val="58000"/>
          </a:schemeClr>
        </a:solidFill>
      </dgm:spPr>
      <dgm:t>
        <a:bodyPr/>
        <a:lstStyle/>
        <a:p>
          <a:r>
            <a:rPr lang="ta-IN" sz="1100" dirty="0">
              <a:latin typeface="Calibri"/>
              <a:cs typeface="Calibri"/>
            </a:rPr>
            <a:t>pojmovnik dobiva novi kontekst </a:t>
          </a:r>
          <a:endParaRPr lang="en-US" sz="1100" dirty="0">
            <a:latin typeface="Calibri"/>
            <a:cs typeface="Calibri"/>
          </a:endParaRPr>
        </a:p>
      </dgm:t>
    </dgm:pt>
    <dgm:pt modelId="{DFBFDE0C-CD7B-6941-9292-3CFC4A16AE47}" type="parTrans" cxnId="{21F10D52-7936-F345-9D72-BD30D556F9AB}">
      <dgm:prSet/>
      <dgm:spPr/>
      <dgm:t>
        <a:bodyPr/>
        <a:lstStyle/>
        <a:p>
          <a:endParaRPr lang="en-US"/>
        </a:p>
      </dgm:t>
    </dgm:pt>
    <dgm:pt modelId="{72CCC50C-33CF-0B42-9CC9-46B3478DE70C}" type="sibTrans" cxnId="{21F10D52-7936-F345-9D72-BD30D556F9AB}">
      <dgm:prSet/>
      <dgm:spPr/>
      <dgm:t>
        <a:bodyPr/>
        <a:lstStyle/>
        <a:p>
          <a:endParaRPr lang="en-US"/>
        </a:p>
      </dgm:t>
    </dgm:pt>
    <dgm:pt modelId="{CA1F9486-943C-5949-9932-566B32CAD593}">
      <dgm:prSet phldrT="[Text]" custT="1"/>
      <dgm:spPr>
        <a:solidFill>
          <a:schemeClr val="lt1">
            <a:hueOff val="0"/>
            <a:satOff val="0"/>
            <a:lumOff val="0"/>
            <a:alpha val="62000"/>
          </a:schemeClr>
        </a:solidFill>
      </dgm:spPr>
      <dgm:t>
        <a:bodyPr/>
        <a:lstStyle/>
        <a:p>
          <a:r>
            <a:rPr lang="ta-IN" sz="1100" dirty="0">
              <a:latin typeface="Calibri"/>
              <a:cs typeface="Calibri"/>
            </a:rPr>
            <a:t>stalna dostupnost interneta usmjerava način rješavanja problema</a:t>
          </a:r>
          <a:endParaRPr lang="en-US" sz="1100" dirty="0">
            <a:latin typeface="Calibri"/>
            <a:cs typeface="Calibri"/>
          </a:endParaRPr>
        </a:p>
      </dgm:t>
    </dgm:pt>
    <dgm:pt modelId="{D00DCD90-E230-C749-978D-2FA9F0581778}" type="parTrans" cxnId="{1D524FAB-03BF-6A41-A627-D3F1C4EF4867}">
      <dgm:prSet/>
      <dgm:spPr/>
      <dgm:t>
        <a:bodyPr/>
        <a:lstStyle/>
        <a:p>
          <a:endParaRPr lang="en-US"/>
        </a:p>
      </dgm:t>
    </dgm:pt>
    <dgm:pt modelId="{AF45AFAC-41E9-7E4F-9140-C72D96B67108}" type="sibTrans" cxnId="{1D524FAB-03BF-6A41-A627-D3F1C4EF4867}">
      <dgm:prSet/>
      <dgm:spPr/>
      <dgm:t>
        <a:bodyPr/>
        <a:lstStyle/>
        <a:p>
          <a:endParaRPr lang="en-US"/>
        </a:p>
      </dgm:t>
    </dgm:pt>
    <dgm:pt modelId="{3CCFC49C-E091-1546-A6E1-79312D32DF6A}" type="pres">
      <dgm:prSet presAssocID="{0CB377E6-9631-FF4A-9C5E-EA57A2D24421}" presName="diagram" presStyleCnt="0">
        <dgm:presLayoutVars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en-US"/>
        </a:p>
      </dgm:t>
    </dgm:pt>
    <dgm:pt modelId="{CF41471C-473A-9641-B8BF-71853E15CC2A}" type="pres">
      <dgm:prSet presAssocID="{DED5BC22-83F8-C948-BF01-BE3ABB121D21}" presName="root" presStyleCnt="0"/>
      <dgm:spPr/>
    </dgm:pt>
    <dgm:pt modelId="{BE503EF4-4195-BA42-B695-1E7C3BB7BD90}" type="pres">
      <dgm:prSet presAssocID="{DED5BC22-83F8-C948-BF01-BE3ABB121D21}" presName="rootComposite" presStyleCnt="0"/>
      <dgm:spPr/>
    </dgm:pt>
    <dgm:pt modelId="{7F3CD963-9D16-044B-BDA3-44FD49A8D72D}" type="pres">
      <dgm:prSet presAssocID="{DED5BC22-83F8-C948-BF01-BE3ABB121D21}" presName="rootText" presStyleLbl="node1" presStyleIdx="0" presStyleCnt="4" custScaleX="126550" custScaleY="134644" custLinFactNeighborX="4887" custLinFactNeighborY="-5509"/>
      <dgm:spPr/>
      <dgm:t>
        <a:bodyPr/>
        <a:lstStyle/>
        <a:p>
          <a:endParaRPr lang="en-US"/>
        </a:p>
      </dgm:t>
    </dgm:pt>
    <dgm:pt modelId="{DCC5202B-F0EC-9243-BCD5-6830AEE4E5CC}" type="pres">
      <dgm:prSet presAssocID="{DED5BC22-83F8-C948-BF01-BE3ABB121D21}" presName="rootConnector" presStyleLbl="node1" presStyleIdx="0" presStyleCnt="4"/>
      <dgm:spPr/>
      <dgm:t>
        <a:bodyPr/>
        <a:lstStyle/>
        <a:p>
          <a:endParaRPr lang="en-US"/>
        </a:p>
      </dgm:t>
    </dgm:pt>
    <dgm:pt modelId="{8A42340D-65C3-2240-9BD6-6B25B4BB3DE1}" type="pres">
      <dgm:prSet presAssocID="{DED5BC22-83F8-C948-BF01-BE3ABB121D21}" presName="childShape" presStyleCnt="0"/>
      <dgm:spPr/>
    </dgm:pt>
    <dgm:pt modelId="{AEAFC251-366B-E843-82FB-135FFBDEC6A1}" type="pres">
      <dgm:prSet presAssocID="{607DAAAC-6314-1B40-AA54-0BEB2AC4989E}" presName="Name13" presStyleLbl="parChTrans1D2" presStyleIdx="0" presStyleCnt="8"/>
      <dgm:spPr/>
      <dgm:t>
        <a:bodyPr/>
        <a:lstStyle/>
        <a:p>
          <a:endParaRPr lang="en-US"/>
        </a:p>
      </dgm:t>
    </dgm:pt>
    <dgm:pt modelId="{3696F024-BB94-424C-AB7D-9D1B559ED769}" type="pres">
      <dgm:prSet presAssocID="{DCCAF2EE-0401-E247-8EC8-EAC10B34EE5B}" presName="childText" presStyleLbl="bgAcc1" presStyleIdx="0" presStyleCnt="8" custScaleX="156559" custScaleY="450244" custLinFactNeighborX="3496" custLinFactNeighborY="-2614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13331339-5D9B-5743-8D04-6A3DC79B8C32}" type="pres">
      <dgm:prSet presAssocID="{BAA9B569-3620-3641-A082-A5415A599A9F}" presName="Name13" presStyleLbl="parChTrans1D2" presStyleIdx="1" presStyleCnt="8"/>
      <dgm:spPr/>
      <dgm:t>
        <a:bodyPr/>
        <a:lstStyle/>
        <a:p>
          <a:endParaRPr lang="en-US"/>
        </a:p>
      </dgm:t>
    </dgm:pt>
    <dgm:pt modelId="{8638294E-D1D3-0B42-8290-38312D5783E3}" type="pres">
      <dgm:prSet presAssocID="{635E0C79-4EEE-3C48-8724-ED4937F2E377}" presName="childText" presStyleLbl="bgAcc1" presStyleIdx="1" presStyleCnt="8" custScaleX="136405" custScaleY="192405" custLinFactY="8116" custLinFactNeighborX="10191" custLinFactNeighborY="100000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7E0D793C-92D0-0B41-9969-235A1FC5EEBB}" type="pres">
      <dgm:prSet presAssocID="{FD28853E-588F-7944-A8B8-88346FD4F2F0}" presName="root" presStyleCnt="0"/>
      <dgm:spPr/>
    </dgm:pt>
    <dgm:pt modelId="{72FA4F1E-76FD-6F42-874C-0583274A711E}" type="pres">
      <dgm:prSet presAssocID="{FD28853E-588F-7944-A8B8-88346FD4F2F0}" presName="rootComposite" presStyleCnt="0"/>
      <dgm:spPr/>
    </dgm:pt>
    <dgm:pt modelId="{36C5716D-8A57-8C47-A208-DE92A6839089}" type="pres">
      <dgm:prSet presAssocID="{FD28853E-588F-7944-A8B8-88346FD4F2F0}" presName="rootText" presStyleLbl="node1" presStyleIdx="1" presStyleCnt="4" custScaleX="130717" custScaleY="132475" custLinFactNeighborX="-7343" custLinFactNeighborY="-5509"/>
      <dgm:spPr/>
      <dgm:t>
        <a:bodyPr/>
        <a:lstStyle/>
        <a:p>
          <a:endParaRPr lang="en-US"/>
        </a:p>
      </dgm:t>
    </dgm:pt>
    <dgm:pt modelId="{D1098102-3E7B-D749-B595-8FD1076BBCA0}" type="pres">
      <dgm:prSet presAssocID="{FD28853E-588F-7944-A8B8-88346FD4F2F0}" presName="rootConnector" presStyleLbl="node1" presStyleIdx="1" presStyleCnt="4"/>
      <dgm:spPr/>
      <dgm:t>
        <a:bodyPr/>
        <a:lstStyle/>
        <a:p>
          <a:endParaRPr lang="en-US"/>
        </a:p>
      </dgm:t>
    </dgm:pt>
    <dgm:pt modelId="{558A623C-D9D9-7545-B8AE-C4FD1F8D1D0B}" type="pres">
      <dgm:prSet presAssocID="{FD28853E-588F-7944-A8B8-88346FD4F2F0}" presName="childShape" presStyleCnt="0"/>
      <dgm:spPr/>
    </dgm:pt>
    <dgm:pt modelId="{4374F84D-AE3F-BC43-9925-085CA0D67C77}" type="pres">
      <dgm:prSet presAssocID="{0B671D31-FFE9-6340-8909-A0B052184747}" presName="Name13" presStyleLbl="parChTrans1D2" presStyleIdx="2" presStyleCnt="8"/>
      <dgm:spPr/>
      <dgm:t>
        <a:bodyPr/>
        <a:lstStyle/>
        <a:p>
          <a:endParaRPr lang="en-US"/>
        </a:p>
      </dgm:t>
    </dgm:pt>
    <dgm:pt modelId="{4008C252-E8A7-B84A-975D-BB172A4ACFED}" type="pres">
      <dgm:prSet presAssocID="{674CA260-065A-5D4A-BACE-3F364AEB4835}" presName="childText" presStyleLbl="bgAcc1" presStyleIdx="2" presStyleCnt="8" custScaleX="135508" custScaleY="342520" custLinFactNeighborX="-5045" custLinFactNeighborY="-20254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961860FC-AC1A-6043-804F-6543A35D37E0}" type="pres">
      <dgm:prSet presAssocID="{BBE24C73-87D4-1C4B-90CA-8ADD9B1BE63B}" presName="Name13" presStyleLbl="parChTrans1D2" presStyleIdx="3" presStyleCnt="8"/>
      <dgm:spPr/>
      <dgm:t>
        <a:bodyPr/>
        <a:lstStyle/>
        <a:p>
          <a:endParaRPr lang="en-US"/>
        </a:p>
      </dgm:t>
    </dgm:pt>
    <dgm:pt modelId="{06BA6105-0C39-BD4D-8D6D-FB0A909F3A80}" type="pres">
      <dgm:prSet presAssocID="{CA44A732-38AB-7048-AC68-924989597D49}" presName="childText" presStyleLbl="bgAcc1" presStyleIdx="3" presStyleCnt="8" custScaleX="137176" custScaleY="353298" custLinFactNeighborX="-5045" custLinFactNeighborY="3368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CE806B54-FAF2-6E4D-BC37-4A524E02C5CE}" type="pres">
      <dgm:prSet presAssocID="{46B47054-9662-0348-A897-C8F844C8BD72}" presName="root" presStyleCnt="0"/>
      <dgm:spPr/>
    </dgm:pt>
    <dgm:pt modelId="{FA8EB6B0-CA0B-C94C-B4D7-1368D7A6458D}" type="pres">
      <dgm:prSet presAssocID="{46B47054-9662-0348-A897-C8F844C8BD72}" presName="rootComposite" presStyleCnt="0"/>
      <dgm:spPr/>
    </dgm:pt>
    <dgm:pt modelId="{1512A1F4-A6EE-3F48-9514-96C1909E7005}" type="pres">
      <dgm:prSet presAssocID="{46B47054-9662-0348-A897-C8F844C8BD72}" presName="rootText" presStyleLbl="node1" presStyleIdx="2" presStyleCnt="4" custScaleX="143883" custScaleY="118766" custLinFactNeighborX="-25347" custLinFactNeighborY="10608"/>
      <dgm:spPr/>
      <dgm:t>
        <a:bodyPr/>
        <a:lstStyle/>
        <a:p>
          <a:endParaRPr lang="en-US"/>
        </a:p>
      </dgm:t>
    </dgm:pt>
    <dgm:pt modelId="{233A9228-8B0D-D045-961E-D915372B5328}" type="pres">
      <dgm:prSet presAssocID="{46B47054-9662-0348-A897-C8F844C8BD72}" presName="rootConnector" presStyleLbl="node1" presStyleIdx="2" presStyleCnt="4"/>
      <dgm:spPr/>
      <dgm:t>
        <a:bodyPr/>
        <a:lstStyle/>
        <a:p>
          <a:endParaRPr lang="en-US"/>
        </a:p>
      </dgm:t>
    </dgm:pt>
    <dgm:pt modelId="{F9A7F49E-82B9-A44C-AA69-E321523C1C02}" type="pres">
      <dgm:prSet presAssocID="{46B47054-9662-0348-A897-C8F844C8BD72}" presName="childShape" presStyleCnt="0"/>
      <dgm:spPr/>
    </dgm:pt>
    <dgm:pt modelId="{7114EACA-E41F-8D40-9AFE-92BD71E925D9}" type="pres">
      <dgm:prSet presAssocID="{8A3F6459-9560-724F-92FE-39D3451B90D1}" presName="Name13" presStyleLbl="parChTrans1D2" presStyleIdx="4" presStyleCnt="8"/>
      <dgm:spPr/>
      <dgm:t>
        <a:bodyPr/>
        <a:lstStyle/>
        <a:p>
          <a:endParaRPr lang="en-US"/>
        </a:p>
      </dgm:t>
    </dgm:pt>
    <dgm:pt modelId="{57E5790C-C994-144E-B021-ED75C0D00053}" type="pres">
      <dgm:prSet presAssocID="{9792897A-FE38-C149-B720-C0F0F929695B}" presName="childText" presStyleLbl="bgAcc1" presStyleIdx="4" presStyleCnt="8" custScaleX="155747" custScaleY="441572" custLinFactNeighborX="-25488" custLinFactNeighborY="6854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3130C91B-C0CD-354E-8CDA-9AFBA423FB33}" type="pres">
      <dgm:prSet presAssocID="{7CA333AA-ECF3-6440-BF91-707A1A260E2F}" presName="Name13" presStyleLbl="parChTrans1D2" presStyleIdx="5" presStyleCnt="8"/>
      <dgm:spPr/>
      <dgm:t>
        <a:bodyPr/>
        <a:lstStyle/>
        <a:p>
          <a:endParaRPr lang="en-US"/>
        </a:p>
      </dgm:t>
    </dgm:pt>
    <dgm:pt modelId="{5A4F59B5-F6A8-C142-B2A0-6C7CE2C0837B}" type="pres">
      <dgm:prSet presAssocID="{97FC4A85-1BCA-B942-9BE9-925380574B98}" presName="childText" presStyleLbl="bgAcc1" presStyleIdx="5" presStyleCnt="8" custScaleX="135223" custScaleY="297946" custLinFactNeighborX="-25488" custLinFactNeighborY="10276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DBAB81C6-1F98-794A-903D-7C5BDA63AC10}" type="pres">
      <dgm:prSet presAssocID="{A18E3E57-6E40-5A46-A8DD-8BE88FD9C7AA}" presName="root" presStyleCnt="0"/>
      <dgm:spPr/>
    </dgm:pt>
    <dgm:pt modelId="{E54DF696-5B44-3F4F-AF4F-7031A89B052C}" type="pres">
      <dgm:prSet presAssocID="{A18E3E57-6E40-5A46-A8DD-8BE88FD9C7AA}" presName="rootComposite" presStyleCnt="0"/>
      <dgm:spPr/>
    </dgm:pt>
    <dgm:pt modelId="{12667E99-8E88-FC45-848B-C958147445F3}" type="pres">
      <dgm:prSet presAssocID="{A18E3E57-6E40-5A46-A8DD-8BE88FD9C7AA}" presName="rootText" presStyleLbl="node1" presStyleIdx="3" presStyleCnt="4" custScaleX="130555" custScaleY="130245" custLinFactNeighborX="-20228" custLinFactNeighborY="11965"/>
      <dgm:spPr/>
      <dgm:t>
        <a:bodyPr/>
        <a:lstStyle/>
        <a:p>
          <a:endParaRPr lang="en-US"/>
        </a:p>
      </dgm:t>
    </dgm:pt>
    <dgm:pt modelId="{1769BAE7-D1D5-7E45-B4C5-2C712448DAA6}" type="pres">
      <dgm:prSet presAssocID="{A18E3E57-6E40-5A46-A8DD-8BE88FD9C7AA}" presName="rootConnector" presStyleLbl="node1" presStyleIdx="3" presStyleCnt="4"/>
      <dgm:spPr/>
      <dgm:t>
        <a:bodyPr/>
        <a:lstStyle/>
        <a:p>
          <a:endParaRPr lang="en-US"/>
        </a:p>
      </dgm:t>
    </dgm:pt>
    <dgm:pt modelId="{7F99A1BC-832D-FC4E-83C4-045761824576}" type="pres">
      <dgm:prSet presAssocID="{A18E3E57-6E40-5A46-A8DD-8BE88FD9C7AA}" presName="childShape" presStyleCnt="0"/>
      <dgm:spPr/>
    </dgm:pt>
    <dgm:pt modelId="{FF11ABD5-4D4F-474E-84C4-A15D50C365ED}" type="pres">
      <dgm:prSet presAssocID="{C154528B-D886-434D-BC56-2DB0FF58D9E7}" presName="Name13" presStyleLbl="parChTrans1D2" presStyleIdx="6" presStyleCnt="8"/>
      <dgm:spPr/>
      <dgm:t>
        <a:bodyPr/>
        <a:lstStyle/>
        <a:p>
          <a:endParaRPr lang="en-US"/>
        </a:p>
      </dgm:t>
    </dgm:pt>
    <dgm:pt modelId="{6D050677-0C18-F145-8011-FF150BA1ADB6}" type="pres">
      <dgm:prSet presAssocID="{B541A2F0-176F-9E49-A5BD-E982F7317E33}" presName="childText" presStyleLbl="bgAcc1" presStyleIdx="6" presStyleCnt="8" custScaleX="172157" custScaleY="405569" custLinFactNeighborX="-25304" custLinFactNeighborY="13295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9848CF5A-E75F-2646-9BCF-D3F27B13E732}" type="pres">
      <dgm:prSet presAssocID="{92F8D303-C4FA-E245-A2C0-197F6908BCCD}" presName="Name13" presStyleLbl="parChTrans1D2" presStyleIdx="7" presStyleCnt="8"/>
      <dgm:spPr/>
      <dgm:t>
        <a:bodyPr/>
        <a:lstStyle/>
        <a:p>
          <a:endParaRPr lang="en-US"/>
        </a:p>
      </dgm:t>
    </dgm:pt>
    <dgm:pt modelId="{404214D0-F709-464A-A48E-8DA4F2D39BD4}" type="pres">
      <dgm:prSet presAssocID="{A5AC652A-FDCA-1344-BA6D-8F1B762E0572}" presName="childText" presStyleLbl="bgAcc1" presStyleIdx="7" presStyleCnt="8" custScaleX="169646" custScaleY="270825" custLinFactNeighborX="-11618" custLinFactNeighborY="9294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</dgm:ptLst>
  <dgm:cxnLst>
    <dgm:cxn modelId="{F3E54B76-4A8B-874E-9473-F8170757465F}" type="presOf" srcId="{2BAFA07F-71E0-DD43-9DD1-0636F5FEE70F}" destId="{8638294E-D1D3-0B42-8290-38312D5783E3}" srcOrd="0" destOrd="1" presId="urn:microsoft.com/office/officeart/2005/8/layout/hierarchy3"/>
    <dgm:cxn modelId="{022141F7-60FD-2C42-B40F-3292B197554C}" srcId="{A18E3E57-6E40-5A46-A8DD-8BE88FD9C7AA}" destId="{B541A2F0-176F-9E49-A5BD-E982F7317E33}" srcOrd="0" destOrd="0" parTransId="{C154528B-D886-434D-BC56-2DB0FF58D9E7}" sibTransId="{6B8F40D3-DA7B-0D40-9528-1B2E45BA8FD4}"/>
    <dgm:cxn modelId="{5BB15408-D1E8-2746-8BCF-800C01EBD17D}" srcId="{DCCAF2EE-0401-E247-8EC8-EAC10B34EE5B}" destId="{40489631-243A-9040-9159-0E8ECE3C2C1D}" srcOrd="1" destOrd="0" parTransId="{33DB2215-DFE1-334A-894A-5885CF01CDD2}" sibTransId="{48B04D65-2628-474C-B5A5-F571E2BDBFD2}"/>
    <dgm:cxn modelId="{101CED87-DDAC-6944-AA71-44C6E50E8A60}" type="presOf" srcId="{8A3F6459-9560-724F-92FE-39D3451B90D1}" destId="{7114EACA-E41F-8D40-9AFE-92BD71E925D9}" srcOrd="0" destOrd="0" presId="urn:microsoft.com/office/officeart/2005/8/layout/hierarchy3"/>
    <dgm:cxn modelId="{FF796DFF-D8CD-3A48-9150-33A4A157FB20}" type="presOf" srcId="{DED5BC22-83F8-C948-BF01-BE3ABB121D21}" destId="{DCC5202B-F0EC-9243-BCD5-6830AEE4E5CC}" srcOrd="1" destOrd="0" presId="urn:microsoft.com/office/officeart/2005/8/layout/hierarchy3"/>
    <dgm:cxn modelId="{B93139AA-D076-5746-9330-0B991FF19039}" type="presOf" srcId="{CA1F9486-943C-5949-9932-566B32CAD593}" destId="{6D050677-0C18-F145-8011-FF150BA1ADB6}" srcOrd="0" destOrd="2" presId="urn:microsoft.com/office/officeart/2005/8/layout/hierarchy3"/>
    <dgm:cxn modelId="{4DAAB097-F0CB-364B-9514-8393471AF83F}" type="presOf" srcId="{7CA333AA-ECF3-6440-BF91-707A1A260E2F}" destId="{3130C91B-C0CD-354E-8CDA-9AFBA423FB33}" srcOrd="0" destOrd="0" presId="urn:microsoft.com/office/officeart/2005/8/layout/hierarchy3"/>
    <dgm:cxn modelId="{85D0F100-4A19-0641-B37F-BD37FDDC9C74}" type="presOf" srcId="{0D328BA6-43B0-334B-ADA5-1B51E82400EB}" destId="{4008C252-E8A7-B84A-975D-BB172A4ACFED}" srcOrd="0" destOrd="2" presId="urn:microsoft.com/office/officeart/2005/8/layout/hierarchy3"/>
    <dgm:cxn modelId="{132E2069-822C-CD4D-BB1D-1322340B1FF5}" type="presOf" srcId="{B541A2F0-176F-9E49-A5BD-E982F7317E33}" destId="{6D050677-0C18-F145-8011-FF150BA1ADB6}" srcOrd="0" destOrd="0" presId="urn:microsoft.com/office/officeart/2005/8/layout/hierarchy3"/>
    <dgm:cxn modelId="{1C927C6D-AD43-654F-A6A9-4C2A941837DA}" srcId="{FD28853E-588F-7944-A8B8-88346FD4F2F0}" destId="{CA44A732-38AB-7048-AC68-924989597D49}" srcOrd="1" destOrd="0" parTransId="{BBE24C73-87D4-1C4B-90CA-8ADD9B1BE63B}" sibTransId="{AF47BFF6-E141-1848-9E4B-F78A454FA235}"/>
    <dgm:cxn modelId="{508E178D-48E5-4F4B-970C-AE5BFD34958F}" type="presOf" srcId="{FD28853E-588F-7944-A8B8-88346FD4F2F0}" destId="{D1098102-3E7B-D749-B595-8FD1076BBCA0}" srcOrd="1" destOrd="0" presId="urn:microsoft.com/office/officeart/2005/8/layout/hierarchy3"/>
    <dgm:cxn modelId="{21BAE6CC-C1DD-FD4A-8688-18F6761CCA2F}" type="presOf" srcId="{A5AC652A-FDCA-1344-BA6D-8F1B762E0572}" destId="{404214D0-F709-464A-A48E-8DA4F2D39BD4}" srcOrd="0" destOrd="0" presId="urn:microsoft.com/office/officeart/2005/8/layout/hierarchy3"/>
    <dgm:cxn modelId="{DBEAB27C-8DF7-2F4C-98A6-A907D5FF8AAB}" srcId="{674CA260-065A-5D4A-BACE-3F364AEB4835}" destId="{E8CFAE6A-C3FE-F349-9794-B57AFD25A8E0}" srcOrd="0" destOrd="0" parTransId="{2D8A9659-16EF-A943-B7FF-8CB0F5C05952}" sibTransId="{5E295360-B63D-9647-ADF3-968AE7789EEC}"/>
    <dgm:cxn modelId="{A5716158-F262-6E45-9EC8-0DE05B80AE13}" srcId="{A18E3E57-6E40-5A46-A8DD-8BE88FD9C7AA}" destId="{A5AC652A-FDCA-1344-BA6D-8F1B762E0572}" srcOrd="1" destOrd="0" parTransId="{92F8D303-C4FA-E245-A2C0-197F6908BCCD}" sibTransId="{0064F4E2-8E78-BF48-8C61-06BBFBB8D5A6}"/>
    <dgm:cxn modelId="{F1012E94-2327-6F43-8B02-55A9BF707081}" type="presOf" srcId="{D8399CE6-8CF7-7C4F-8997-E656204A28CF}" destId="{404214D0-F709-464A-A48E-8DA4F2D39BD4}" srcOrd="0" destOrd="1" presId="urn:microsoft.com/office/officeart/2005/8/layout/hierarchy3"/>
    <dgm:cxn modelId="{E34E6571-491F-7449-BC7D-4AD3BC30201A}" srcId="{0CB377E6-9631-FF4A-9C5E-EA57A2D24421}" destId="{A18E3E57-6E40-5A46-A8DD-8BE88FD9C7AA}" srcOrd="3" destOrd="0" parTransId="{B3765977-E728-EE45-AE82-8957B70C7EA4}" sibTransId="{31476208-7B29-D146-AB76-E8FAC06BEE6E}"/>
    <dgm:cxn modelId="{DC5A79F4-A540-7E4D-9A55-16C4C9A674A0}" srcId="{46B47054-9662-0348-A897-C8F844C8BD72}" destId="{97FC4A85-1BCA-B942-9BE9-925380574B98}" srcOrd="1" destOrd="0" parTransId="{7CA333AA-ECF3-6440-BF91-707A1A260E2F}" sibTransId="{602DCA07-0576-2D42-BD31-2F23B8F632EE}"/>
    <dgm:cxn modelId="{CC2E7809-799B-B248-AD43-8F6509FC6ABC}" type="presOf" srcId="{0938F348-0CA2-1145-BB48-EEE2930999F6}" destId="{5A4F59B5-F6A8-C142-B2A0-6C7CE2C0837B}" srcOrd="0" destOrd="1" presId="urn:microsoft.com/office/officeart/2005/8/layout/hierarchy3"/>
    <dgm:cxn modelId="{55DCD34B-0632-6D40-9158-F1DCE145C6A0}" srcId="{46B47054-9662-0348-A897-C8F844C8BD72}" destId="{9792897A-FE38-C149-B720-C0F0F929695B}" srcOrd="0" destOrd="0" parTransId="{8A3F6459-9560-724F-92FE-39D3451B90D1}" sibTransId="{BA863467-B9BD-0E4F-884D-A46D8BBE49D3}"/>
    <dgm:cxn modelId="{16A8EBE6-7D33-8747-A766-B8A7A7782224}" type="presOf" srcId="{C154528B-D886-434D-BC56-2DB0FF58D9E7}" destId="{FF11ABD5-4D4F-474E-84C4-A15D50C365ED}" srcOrd="0" destOrd="0" presId="urn:microsoft.com/office/officeart/2005/8/layout/hierarchy3"/>
    <dgm:cxn modelId="{E4EBA967-420C-7942-9DB4-96B0A0DF041F}" srcId="{9792897A-FE38-C149-B720-C0F0F929695B}" destId="{E411B042-D048-5549-8EA2-FD7C9F3142AA}" srcOrd="1" destOrd="0" parTransId="{557482D6-A3D4-534F-82A5-D35D5A4FC35F}" sibTransId="{10FF2815-7B3D-2A4D-A2AE-C4A394B31B81}"/>
    <dgm:cxn modelId="{0B001192-CE34-0840-B9AC-B63F2B23F3C9}" srcId="{CA44A732-38AB-7048-AC68-924989597D49}" destId="{83484849-E4A1-9649-A292-7882A0A71E74}" srcOrd="0" destOrd="0" parTransId="{A17E5126-EFA8-8449-976D-3462F93D77C0}" sibTransId="{DBDE50EC-4FD6-234C-A5C9-6E5FEBBEFCDA}"/>
    <dgm:cxn modelId="{8598F68E-3B5A-A041-80AD-85A25FC72CB3}" type="presOf" srcId="{DED5BC22-83F8-C948-BF01-BE3ABB121D21}" destId="{7F3CD963-9D16-044B-BDA3-44FD49A8D72D}" srcOrd="0" destOrd="0" presId="urn:microsoft.com/office/officeart/2005/8/layout/hierarchy3"/>
    <dgm:cxn modelId="{8562EA06-76BD-BC4D-B385-0E8F0DFCC8CB}" srcId="{FD28853E-588F-7944-A8B8-88346FD4F2F0}" destId="{674CA260-065A-5D4A-BACE-3F364AEB4835}" srcOrd="0" destOrd="0" parTransId="{0B671D31-FFE9-6340-8909-A0B052184747}" sibTransId="{C7BE5500-17F6-564C-A6BC-1B62DDAB2174}"/>
    <dgm:cxn modelId="{A450D341-BF5B-3A4A-8017-381A0756E942}" type="presOf" srcId="{0CB377E6-9631-FF4A-9C5E-EA57A2D24421}" destId="{3CCFC49C-E091-1546-A6E1-79312D32DF6A}" srcOrd="0" destOrd="0" presId="urn:microsoft.com/office/officeart/2005/8/layout/hierarchy3"/>
    <dgm:cxn modelId="{DF736358-C904-3040-BEA2-790DCF728349}" type="presOf" srcId="{83484849-E4A1-9649-A292-7882A0A71E74}" destId="{06BA6105-0C39-BD4D-8D6D-FB0A909F3A80}" srcOrd="0" destOrd="1" presId="urn:microsoft.com/office/officeart/2005/8/layout/hierarchy3"/>
    <dgm:cxn modelId="{D3AF590A-722C-D845-923F-EC59EE24AC73}" type="presOf" srcId="{607DAAAC-6314-1B40-AA54-0BEB2AC4989E}" destId="{AEAFC251-366B-E843-82FB-135FFBDEC6A1}" srcOrd="0" destOrd="0" presId="urn:microsoft.com/office/officeart/2005/8/layout/hierarchy3"/>
    <dgm:cxn modelId="{43989BE6-E606-CE42-948B-22D55B7263CB}" type="presOf" srcId="{A18E3E57-6E40-5A46-A8DD-8BE88FD9C7AA}" destId="{1769BAE7-D1D5-7E45-B4C5-2C712448DAA6}" srcOrd="1" destOrd="0" presId="urn:microsoft.com/office/officeart/2005/8/layout/hierarchy3"/>
    <dgm:cxn modelId="{CE319ACC-B7DB-D941-82CF-214ADD131F5D}" type="presOf" srcId="{46B47054-9662-0348-A897-C8F844C8BD72}" destId="{1512A1F4-A6EE-3F48-9514-96C1909E7005}" srcOrd="0" destOrd="0" presId="urn:microsoft.com/office/officeart/2005/8/layout/hierarchy3"/>
    <dgm:cxn modelId="{C444C422-A3C7-0B48-A71C-B6A870ED57E1}" srcId="{DED5BC22-83F8-C948-BF01-BE3ABB121D21}" destId="{DCCAF2EE-0401-E247-8EC8-EAC10B34EE5B}" srcOrd="0" destOrd="0" parTransId="{607DAAAC-6314-1B40-AA54-0BEB2AC4989E}" sibTransId="{F295B78D-9078-1B46-8431-28981AEB8C27}"/>
    <dgm:cxn modelId="{F759A6B0-FB92-3B46-8B74-9B00B684DDE2}" srcId="{635E0C79-4EEE-3C48-8724-ED4937F2E377}" destId="{2BAFA07F-71E0-DD43-9DD1-0636F5FEE70F}" srcOrd="0" destOrd="0" parTransId="{96C1A8A2-4D81-F14E-9670-6026BB1F5A21}" sibTransId="{E12E34E4-43C4-234B-8919-9C0D7DC206FA}"/>
    <dgm:cxn modelId="{E9D2D9EC-A434-1441-85F1-FDBA4A8BAE79}" srcId="{DCCAF2EE-0401-E247-8EC8-EAC10B34EE5B}" destId="{DC969442-75FE-3F46-B583-9075DD11DFDD}" srcOrd="0" destOrd="0" parTransId="{8E05C25C-89A9-7E42-9A1E-D9A405831F45}" sibTransId="{97D0835B-5EE5-A341-9DC5-91AA8B1578CB}"/>
    <dgm:cxn modelId="{C5A2EF2A-29CB-834B-9B74-0CB3806C1027}" type="presOf" srcId="{97FC4A85-1BCA-B942-9BE9-925380574B98}" destId="{5A4F59B5-F6A8-C142-B2A0-6C7CE2C0837B}" srcOrd="0" destOrd="0" presId="urn:microsoft.com/office/officeart/2005/8/layout/hierarchy3"/>
    <dgm:cxn modelId="{77BAF9B7-EDAC-904B-89AB-5168F002C416}" type="presOf" srcId="{BAA9B569-3620-3641-A082-A5415A599A9F}" destId="{13331339-5D9B-5743-8D04-6A3DC79B8C32}" srcOrd="0" destOrd="0" presId="urn:microsoft.com/office/officeart/2005/8/layout/hierarchy3"/>
    <dgm:cxn modelId="{8033523C-7685-124D-A66D-7174D468A6D0}" type="presOf" srcId="{FD28853E-588F-7944-A8B8-88346FD4F2F0}" destId="{36C5716D-8A57-8C47-A208-DE92A6839089}" srcOrd="0" destOrd="0" presId="urn:microsoft.com/office/officeart/2005/8/layout/hierarchy3"/>
    <dgm:cxn modelId="{1D524FAB-03BF-6A41-A627-D3F1C4EF4867}" srcId="{B541A2F0-176F-9E49-A5BD-E982F7317E33}" destId="{CA1F9486-943C-5949-9932-566B32CAD593}" srcOrd="1" destOrd="0" parTransId="{D00DCD90-E230-C749-978D-2FA9F0581778}" sibTransId="{AF45AFAC-41E9-7E4F-9140-C72D96B67108}"/>
    <dgm:cxn modelId="{0D8C4F82-2C30-3440-9717-923C97963537}" srcId="{DED5BC22-83F8-C948-BF01-BE3ABB121D21}" destId="{635E0C79-4EEE-3C48-8724-ED4937F2E377}" srcOrd="1" destOrd="0" parTransId="{BAA9B569-3620-3641-A082-A5415A599A9F}" sibTransId="{61AD7360-DA5C-1A45-94D0-ABBF37546904}"/>
    <dgm:cxn modelId="{962B8F5F-C045-B947-9231-0A18DE70BD55}" srcId="{A5AC652A-FDCA-1344-BA6D-8F1B762E0572}" destId="{D8399CE6-8CF7-7C4F-8997-E656204A28CF}" srcOrd="0" destOrd="0" parTransId="{DD612124-36EA-ED4A-9C88-DA6F53832640}" sibTransId="{83BBEC4D-9EDC-174C-A6B6-A95E3FD25E81}"/>
    <dgm:cxn modelId="{7C0E66B9-6486-6443-8B08-4475EAB3E876}" type="presOf" srcId="{CA44A732-38AB-7048-AC68-924989597D49}" destId="{06BA6105-0C39-BD4D-8D6D-FB0A909F3A80}" srcOrd="0" destOrd="0" presId="urn:microsoft.com/office/officeart/2005/8/layout/hierarchy3"/>
    <dgm:cxn modelId="{94BF4A37-625A-CF4B-A94B-B68E34A776AC}" srcId="{97FC4A85-1BCA-B942-9BE9-925380574B98}" destId="{0938F348-0CA2-1145-BB48-EEE2930999F6}" srcOrd="0" destOrd="0" parTransId="{A949F606-3ABE-7140-9BDF-4505AC3FE281}" sibTransId="{920F44DF-7D71-FE46-B13A-F73FF8E5E7A5}"/>
    <dgm:cxn modelId="{2545EE61-C495-D345-AAB9-86DF840D888C}" srcId="{0CB377E6-9631-FF4A-9C5E-EA57A2D24421}" destId="{46B47054-9662-0348-A897-C8F844C8BD72}" srcOrd="2" destOrd="0" parTransId="{04FA84CC-D1AF-6F41-B2F8-240C71972A7D}" sibTransId="{7DC08406-BE13-EC44-B5CF-239309F1C872}"/>
    <dgm:cxn modelId="{C660B3A7-5137-984B-8DF4-882316D607DA}" srcId="{CA44A732-38AB-7048-AC68-924989597D49}" destId="{0167ED7D-66A8-884F-90F3-1FE6B311ABC9}" srcOrd="1" destOrd="0" parTransId="{E23A486E-758A-C949-98F5-A70554A2004C}" sibTransId="{B071E68C-BB42-B34A-A120-6BD7F79232E3}"/>
    <dgm:cxn modelId="{64C54C79-8D98-F548-A13A-8EF22794D81F}" type="presOf" srcId="{B290E964-5268-A848-8A8B-C69FEB86CC02}" destId="{6D050677-0C18-F145-8011-FF150BA1ADB6}" srcOrd="0" destOrd="1" presId="urn:microsoft.com/office/officeart/2005/8/layout/hierarchy3"/>
    <dgm:cxn modelId="{24201AFD-12D0-0D44-937C-05CB45088947}" type="presOf" srcId="{E411B042-D048-5549-8EA2-FD7C9F3142AA}" destId="{57E5790C-C994-144E-B021-ED75C0D00053}" srcOrd="0" destOrd="2" presId="urn:microsoft.com/office/officeart/2005/8/layout/hierarchy3"/>
    <dgm:cxn modelId="{3779C143-1B92-9045-A56F-9B23FA28A2F0}" type="presOf" srcId="{A18E3E57-6E40-5A46-A8DD-8BE88FD9C7AA}" destId="{12667E99-8E88-FC45-848B-C958147445F3}" srcOrd="0" destOrd="0" presId="urn:microsoft.com/office/officeart/2005/8/layout/hierarchy3"/>
    <dgm:cxn modelId="{1C6C41D3-FAE6-0343-B0CA-B5F29EA98D30}" type="presOf" srcId="{BBE24C73-87D4-1C4B-90CA-8ADD9B1BE63B}" destId="{961860FC-AC1A-6043-804F-6543A35D37E0}" srcOrd="0" destOrd="0" presId="urn:microsoft.com/office/officeart/2005/8/layout/hierarchy3"/>
    <dgm:cxn modelId="{B35FD65D-C890-C74A-8675-35BA7D3DA790}" type="presOf" srcId="{635E0C79-4EEE-3C48-8724-ED4937F2E377}" destId="{8638294E-D1D3-0B42-8290-38312D5783E3}" srcOrd="0" destOrd="0" presId="urn:microsoft.com/office/officeart/2005/8/layout/hierarchy3"/>
    <dgm:cxn modelId="{8723FE4D-BED3-4C4E-97FE-909B1DF021B9}" type="presOf" srcId="{0167ED7D-66A8-884F-90F3-1FE6B311ABC9}" destId="{06BA6105-0C39-BD4D-8D6D-FB0A909F3A80}" srcOrd="0" destOrd="2" presId="urn:microsoft.com/office/officeart/2005/8/layout/hierarchy3"/>
    <dgm:cxn modelId="{3AAE3C9D-1581-8642-8E3C-3DA65D2F0953}" type="presOf" srcId="{DCCAF2EE-0401-E247-8EC8-EAC10B34EE5B}" destId="{3696F024-BB94-424C-AB7D-9D1B559ED769}" srcOrd="0" destOrd="0" presId="urn:microsoft.com/office/officeart/2005/8/layout/hierarchy3"/>
    <dgm:cxn modelId="{E0297738-572F-0B42-9959-45EE0B0178BF}" srcId="{B541A2F0-176F-9E49-A5BD-E982F7317E33}" destId="{B290E964-5268-A848-8A8B-C69FEB86CC02}" srcOrd="0" destOrd="0" parTransId="{3F9F3773-9A45-AF44-B2B8-8C224193E70A}" sibTransId="{0A5CA154-077C-F847-931A-6206C80E017B}"/>
    <dgm:cxn modelId="{FA7543A4-BF6C-D341-994A-44B1F2095BE9}" srcId="{0CB377E6-9631-FF4A-9C5E-EA57A2D24421}" destId="{FD28853E-588F-7944-A8B8-88346FD4F2F0}" srcOrd="1" destOrd="0" parTransId="{F055E85F-03A9-E840-A632-E51A4CCCDB3C}" sibTransId="{86C935EC-801C-7641-95A0-5AB6BBF10301}"/>
    <dgm:cxn modelId="{3C7CE47F-C1FF-4B40-B649-909EAD8F9A16}" type="presOf" srcId="{40489631-243A-9040-9159-0E8ECE3C2C1D}" destId="{3696F024-BB94-424C-AB7D-9D1B559ED769}" srcOrd="0" destOrd="2" presId="urn:microsoft.com/office/officeart/2005/8/layout/hierarchy3"/>
    <dgm:cxn modelId="{BA93EAB1-FE44-8E43-95BC-CB2822F6C2C7}" srcId="{0CB377E6-9631-FF4A-9C5E-EA57A2D24421}" destId="{DED5BC22-83F8-C948-BF01-BE3ABB121D21}" srcOrd="0" destOrd="0" parTransId="{28A03E8B-EAEE-8F42-8DF6-66B58369D72F}" sibTransId="{695B5464-E15A-5747-AAB9-9E8C9081B6FB}"/>
    <dgm:cxn modelId="{190387A5-7C18-5946-BF26-9527085B76D3}" type="presOf" srcId="{46B47054-9662-0348-A897-C8F844C8BD72}" destId="{233A9228-8B0D-D045-961E-D915372B5328}" srcOrd="1" destOrd="0" presId="urn:microsoft.com/office/officeart/2005/8/layout/hierarchy3"/>
    <dgm:cxn modelId="{E1EFE39B-3FD8-AB43-814E-B57C508B1013}" type="presOf" srcId="{9792897A-FE38-C149-B720-C0F0F929695B}" destId="{57E5790C-C994-144E-B021-ED75C0D00053}" srcOrd="0" destOrd="0" presId="urn:microsoft.com/office/officeart/2005/8/layout/hierarchy3"/>
    <dgm:cxn modelId="{894B2B0D-E992-8446-B3E3-22C563C12434}" type="presOf" srcId="{E8CFAE6A-C3FE-F349-9794-B57AFD25A8E0}" destId="{4008C252-E8A7-B84A-975D-BB172A4ACFED}" srcOrd="0" destOrd="1" presId="urn:microsoft.com/office/officeart/2005/8/layout/hierarchy3"/>
    <dgm:cxn modelId="{8D9FECA3-67EA-B24C-90F8-2A6C8FC6EAB9}" type="presOf" srcId="{92F8D303-C4FA-E245-A2C0-197F6908BCCD}" destId="{9848CF5A-E75F-2646-9BCF-D3F27B13E732}" srcOrd="0" destOrd="0" presId="urn:microsoft.com/office/officeart/2005/8/layout/hierarchy3"/>
    <dgm:cxn modelId="{A9778921-3852-6641-8F77-E836EB0D66A4}" type="presOf" srcId="{674CA260-065A-5D4A-BACE-3F364AEB4835}" destId="{4008C252-E8A7-B84A-975D-BB172A4ACFED}" srcOrd="0" destOrd="0" presId="urn:microsoft.com/office/officeart/2005/8/layout/hierarchy3"/>
    <dgm:cxn modelId="{D83B7475-1319-864D-AC16-B6C1B6BB346C}" type="presOf" srcId="{DC969442-75FE-3F46-B583-9075DD11DFDD}" destId="{3696F024-BB94-424C-AB7D-9D1B559ED769}" srcOrd="0" destOrd="1" presId="urn:microsoft.com/office/officeart/2005/8/layout/hierarchy3"/>
    <dgm:cxn modelId="{336D4E79-3C60-E343-925B-FFA533A75628}" srcId="{9792897A-FE38-C149-B720-C0F0F929695B}" destId="{093986FB-2BB0-614B-A0DC-E85417A5D8BE}" srcOrd="0" destOrd="0" parTransId="{680FFA58-8CEC-1346-8A8C-E185DE8DDA17}" sibTransId="{BCEE9F91-8007-F94D-B468-464FCEAAF97E}"/>
    <dgm:cxn modelId="{00A254B4-FFD5-8642-9E0F-6674A1189F6B}" type="presOf" srcId="{093986FB-2BB0-614B-A0DC-E85417A5D8BE}" destId="{57E5790C-C994-144E-B021-ED75C0D00053}" srcOrd="0" destOrd="1" presId="urn:microsoft.com/office/officeart/2005/8/layout/hierarchy3"/>
    <dgm:cxn modelId="{9E459A41-5F45-8D49-8D26-05112CC3273A}" type="presOf" srcId="{0B671D31-FFE9-6340-8909-A0B052184747}" destId="{4374F84D-AE3F-BC43-9925-085CA0D67C77}" srcOrd="0" destOrd="0" presId="urn:microsoft.com/office/officeart/2005/8/layout/hierarchy3"/>
    <dgm:cxn modelId="{21F10D52-7936-F345-9D72-BD30D556F9AB}" srcId="{674CA260-065A-5D4A-BACE-3F364AEB4835}" destId="{0D328BA6-43B0-334B-ADA5-1B51E82400EB}" srcOrd="1" destOrd="0" parTransId="{DFBFDE0C-CD7B-6941-9292-3CFC4A16AE47}" sibTransId="{72CCC50C-33CF-0B42-9CC9-46B3478DE70C}"/>
    <dgm:cxn modelId="{6799B0D5-2413-3341-8914-9D2284F561B6}" type="presParOf" srcId="{3CCFC49C-E091-1546-A6E1-79312D32DF6A}" destId="{CF41471C-473A-9641-B8BF-71853E15CC2A}" srcOrd="0" destOrd="0" presId="urn:microsoft.com/office/officeart/2005/8/layout/hierarchy3"/>
    <dgm:cxn modelId="{EEF7B2D4-C89E-374A-8F25-8A7250B873F5}" type="presParOf" srcId="{CF41471C-473A-9641-B8BF-71853E15CC2A}" destId="{BE503EF4-4195-BA42-B695-1E7C3BB7BD90}" srcOrd="0" destOrd="0" presId="urn:microsoft.com/office/officeart/2005/8/layout/hierarchy3"/>
    <dgm:cxn modelId="{DAD5453D-A50A-8D48-8EC2-EB19F4C6F637}" type="presParOf" srcId="{BE503EF4-4195-BA42-B695-1E7C3BB7BD90}" destId="{7F3CD963-9D16-044B-BDA3-44FD49A8D72D}" srcOrd="0" destOrd="0" presId="urn:microsoft.com/office/officeart/2005/8/layout/hierarchy3"/>
    <dgm:cxn modelId="{3F29723B-5BFF-6549-95A5-38F1C0E77B12}" type="presParOf" srcId="{BE503EF4-4195-BA42-B695-1E7C3BB7BD90}" destId="{DCC5202B-F0EC-9243-BCD5-6830AEE4E5CC}" srcOrd="1" destOrd="0" presId="urn:microsoft.com/office/officeart/2005/8/layout/hierarchy3"/>
    <dgm:cxn modelId="{5153CB40-F88C-B94F-8DE2-2C0537D9C917}" type="presParOf" srcId="{CF41471C-473A-9641-B8BF-71853E15CC2A}" destId="{8A42340D-65C3-2240-9BD6-6B25B4BB3DE1}" srcOrd="1" destOrd="0" presId="urn:microsoft.com/office/officeart/2005/8/layout/hierarchy3"/>
    <dgm:cxn modelId="{E565EB7E-4E55-B047-89CC-BCBEC46895AE}" type="presParOf" srcId="{8A42340D-65C3-2240-9BD6-6B25B4BB3DE1}" destId="{AEAFC251-366B-E843-82FB-135FFBDEC6A1}" srcOrd="0" destOrd="0" presId="urn:microsoft.com/office/officeart/2005/8/layout/hierarchy3"/>
    <dgm:cxn modelId="{5F09AE12-920D-504B-A244-C70477D94383}" type="presParOf" srcId="{8A42340D-65C3-2240-9BD6-6B25B4BB3DE1}" destId="{3696F024-BB94-424C-AB7D-9D1B559ED769}" srcOrd="1" destOrd="0" presId="urn:microsoft.com/office/officeart/2005/8/layout/hierarchy3"/>
    <dgm:cxn modelId="{D650DD6C-79FD-8049-88EE-4969A8BC293C}" type="presParOf" srcId="{8A42340D-65C3-2240-9BD6-6B25B4BB3DE1}" destId="{13331339-5D9B-5743-8D04-6A3DC79B8C32}" srcOrd="2" destOrd="0" presId="urn:microsoft.com/office/officeart/2005/8/layout/hierarchy3"/>
    <dgm:cxn modelId="{14757C29-7A7C-DE43-ADB2-0E50AABA5FBF}" type="presParOf" srcId="{8A42340D-65C3-2240-9BD6-6B25B4BB3DE1}" destId="{8638294E-D1D3-0B42-8290-38312D5783E3}" srcOrd="3" destOrd="0" presId="urn:microsoft.com/office/officeart/2005/8/layout/hierarchy3"/>
    <dgm:cxn modelId="{CF69F0CE-2ED6-594F-BA21-690C3F7B71A9}" type="presParOf" srcId="{3CCFC49C-E091-1546-A6E1-79312D32DF6A}" destId="{7E0D793C-92D0-0B41-9969-235A1FC5EEBB}" srcOrd="1" destOrd="0" presId="urn:microsoft.com/office/officeart/2005/8/layout/hierarchy3"/>
    <dgm:cxn modelId="{B459460F-915C-C745-982A-D5890EA6F4F2}" type="presParOf" srcId="{7E0D793C-92D0-0B41-9969-235A1FC5EEBB}" destId="{72FA4F1E-76FD-6F42-874C-0583274A711E}" srcOrd="0" destOrd="0" presId="urn:microsoft.com/office/officeart/2005/8/layout/hierarchy3"/>
    <dgm:cxn modelId="{2765D6A6-D2E9-D548-ABCA-FBBAB1AF38C8}" type="presParOf" srcId="{72FA4F1E-76FD-6F42-874C-0583274A711E}" destId="{36C5716D-8A57-8C47-A208-DE92A6839089}" srcOrd="0" destOrd="0" presId="urn:microsoft.com/office/officeart/2005/8/layout/hierarchy3"/>
    <dgm:cxn modelId="{B646F6D0-B60C-D042-95A0-03EB889A41DF}" type="presParOf" srcId="{72FA4F1E-76FD-6F42-874C-0583274A711E}" destId="{D1098102-3E7B-D749-B595-8FD1076BBCA0}" srcOrd="1" destOrd="0" presId="urn:microsoft.com/office/officeart/2005/8/layout/hierarchy3"/>
    <dgm:cxn modelId="{9F590A58-92DF-AA46-B04F-4F410D30AB04}" type="presParOf" srcId="{7E0D793C-92D0-0B41-9969-235A1FC5EEBB}" destId="{558A623C-D9D9-7545-B8AE-C4FD1F8D1D0B}" srcOrd="1" destOrd="0" presId="urn:microsoft.com/office/officeart/2005/8/layout/hierarchy3"/>
    <dgm:cxn modelId="{DF55A104-C1CF-9241-8F34-DD27C6F3CDFF}" type="presParOf" srcId="{558A623C-D9D9-7545-B8AE-C4FD1F8D1D0B}" destId="{4374F84D-AE3F-BC43-9925-085CA0D67C77}" srcOrd="0" destOrd="0" presId="urn:microsoft.com/office/officeart/2005/8/layout/hierarchy3"/>
    <dgm:cxn modelId="{AE033B89-1332-424D-95F6-6F85CE225F3E}" type="presParOf" srcId="{558A623C-D9D9-7545-B8AE-C4FD1F8D1D0B}" destId="{4008C252-E8A7-B84A-975D-BB172A4ACFED}" srcOrd="1" destOrd="0" presId="urn:microsoft.com/office/officeart/2005/8/layout/hierarchy3"/>
    <dgm:cxn modelId="{4E711EAC-B1EC-5043-9453-20BD417AF359}" type="presParOf" srcId="{558A623C-D9D9-7545-B8AE-C4FD1F8D1D0B}" destId="{961860FC-AC1A-6043-804F-6543A35D37E0}" srcOrd="2" destOrd="0" presId="urn:microsoft.com/office/officeart/2005/8/layout/hierarchy3"/>
    <dgm:cxn modelId="{05ACE3A6-A270-5C44-8E02-9F4A6D1AEAC7}" type="presParOf" srcId="{558A623C-D9D9-7545-B8AE-C4FD1F8D1D0B}" destId="{06BA6105-0C39-BD4D-8D6D-FB0A909F3A80}" srcOrd="3" destOrd="0" presId="urn:microsoft.com/office/officeart/2005/8/layout/hierarchy3"/>
    <dgm:cxn modelId="{E08EE4F7-CB76-B541-88CF-A8E0B869EC10}" type="presParOf" srcId="{3CCFC49C-E091-1546-A6E1-79312D32DF6A}" destId="{CE806B54-FAF2-6E4D-BC37-4A524E02C5CE}" srcOrd="2" destOrd="0" presId="urn:microsoft.com/office/officeart/2005/8/layout/hierarchy3"/>
    <dgm:cxn modelId="{5FEBB644-FBBB-7F40-99AD-9B84B1A46D63}" type="presParOf" srcId="{CE806B54-FAF2-6E4D-BC37-4A524E02C5CE}" destId="{FA8EB6B0-CA0B-C94C-B4D7-1368D7A6458D}" srcOrd="0" destOrd="0" presId="urn:microsoft.com/office/officeart/2005/8/layout/hierarchy3"/>
    <dgm:cxn modelId="{6835862C-273A-8A4A-9653-8537F7295F19}" type="presParOf" srcId="{FA8EB6B0-CA0B-C94C-B4D7-1368D7A6458D}" destId="{1512A1F4-A6EE-3F48-9514-96C1909E7005}" srcOrd="0" destOrd="0" presId="urn:microsoft.com/office/officeart/2005/8/layout/hierarchy3"/>
    <dgm:cxn modelId="{836E82A7-BFCA-1744-A30F-6247F6A02D20}" type="presParOf" srcId="{FA8EB6B0-CA0B-C94C-B4D7-1368D7A6458D}" destId="{233A9228-8B0D-D045-961E-D915372B5328}" srcOrd="1" destOrd="0" presId="urn:microsoft.com/office/officeart/2005/8/layout/hierarchy3"/>
    <dgm:cxn modelId="{63C4E0DE-C481-4246-8F26-F88F7E906B85}" type="presParOf" srcId="{CE806B54-FAF2-6E4D-BC37-4A524E02C5CE}" destId="{F9A7F49E-82B9-A44C-AA69-E321523C1C02}" srcOrd="1" destOrd="0" presId="urn:microsoft.com/office/officeart/2005/8/layout/hierarchy3"/>
    <dgm:cxn modelId="{9E0F1159-F4E7-6143-9019-0D9EF2C3CB8D}" type="presParOf" srcId="{F9A7F49E-82B9-A44C-AA69-E321523C1C02}" destId="{7114EACA-E41F-8D40-9AFE-92BD71E925D9}" srcOrd="0" destOrd="0" presId="urn:microsoft.com/office/officeart/2005/8/layout/hierarchy3"/>
    <dgm:cxn modelId="{3C8E0BDB-65F2-5C4D-84F5-5F91EC0FE8C9}" type="presParOf" srcId="{F9A7F49E-82B9-A44C-AA69-E321523C1C02}" destId="{57E5790C-C994-144E-B021-ED75C0D00053}" srcOrd="1" destOrd="0" presId="urn:microsoft.com/office/officeart/2005/8/layout/hierarchy3"/>
    <dgm:cxn modelId="{ED9285B3-34E2-7648-BD75-FBAE7660EF41}" type="presParOf" srcId="{F9A7F49E-82B9-A44C-AA69-E321523C1C02}" destId="{3130C91B-C0CD-354E-8CDA-9AFBA423FB33}" srcOrd="2" destOrd="0" presId="urn:microsoft.com/office/officeart/2005/8/layout/hierarchy3"/>
    <dgm:cxn modelId="{4FF4F389-6D5C-F74C-BFB5-D95402ED0AA1}" type="presParOf" srcId="{F9A7F49E-82B9-A44C-AA69-E321523C1C02}" destId="{5A4F59B5-F6A8-C142-B2A0-6C7CE2C0837B}" srcOrd="3" destOrd="0" presId="urn:microsoft.com/office/officeart/2005/8/layout/hierarchy3"/>
    <dgm:cxn modelId="{2B24058C-205C-E14A-A053-3D4FC1C882C6}" type="presParOf" srcId="{3CCFC49C-E091-1546-A6E1-79312D32DF6A}" destId="{DBAB81C6-1F98-794A-903D-7C5BDA63AC10}" srcOrd="3" destOrd="0" presId="urn:microsoft.com/office/officeart/2005/8/layout/hierarchy3"/>
    <dgm:cxn modelId="{B9BCC58A-ECE7-3D49-AE0D-04587987D870}" type="presParOf" srcId="{DBAB81C6-1F98-794A-903D-7C5BDA63AC10}" destId="{E54DF696-5B44-3F4F-AF4F-7031A89B052C}" srcOrd="0" destOrd="0" presId="urn:microsoft.com/office/officeart/2005/8/layout/hierarchy3"/>
    <dgm:cxn modelId="{CE02B31F-DCA4-0B46-8BDF-A3985214FC0F}" type="presParOf" srcId="{E54DF696-5B44-3F4F-AF4F-7031A89B052C}" destId="{12667E99-8E88-FC45-848B-C958147445F3}" srcOrd="0" destOrd="0" presId="urn:microsoft.com/office/officeart/2005/8/layout/hierarchy3"/>
    <dgm:cxn modelId="{18A7E4E9-23B1-BB4F-8193-8E1AD60AB9EE}" type="presParOf" srcId="{E54DF696-5B44-3F4F-AF4F-7031A89B052C}" destId="{1769BAE7-D1D5-7E45-B4C5-2C712448DAA6}" srcOrd="1" destOrd="0" presId="urn:microsoft.com/office/officeart/2005/8/layout/hierarchy3"/>
    <dgm:cxn modelId="{2B177B78-6CA5-3B4B-BEAC-FDA214D9FBDF}" type="presParOf" srcId="{DBAB81C6-1F98-794A-903D-7C5BDA63AC10}" destId="{7F99A1BC-832D-FC4E-83C4-045761824576}" srcOrd="1" destOrd="0" presId="urn:microsoft.com/office/officeart/2005/8/layout/hierarchy3"/>
    <dgm:cxn modelId="{B03E1967-CD3F-C746-8078-8BB05EA4D734}" type="presParOf" srcId="{7F99A1BC-832D-FC4E-83C4-045761824576}" destId="{FF11ABD5-4D4F-474E-84C4-A15D50C365ED}" srcOrd="0" destOrd="0" presId="urn:microsoft.com/office/officeart/2005/8/layout/hierarchy3"/>
    <dgm:cxn modelId="{5A06C6AB-E387-7949-8EAB-BEE31B7391AE}" type="presParOf" srcId="{7F99A1BC-832D-FC4E-83C4-045761824576}" destId="{6D050677-0C18-F145-8011-FF150BA1ADB6}" srcOrd="1" destOrd="0" presId="urn:microsoft.com/office/officeart/2005/8/layout/hierarchy3"/>
    <dgm:cxn modelId="{480D1F22-AA4C-8F48-A9AF-7F29869990A9}" type="presParOf" srcId="{7F99A1BC-832D-FC4E-83C4-045761824576}" destId="{9848CF5A-E75F-2646-9BCF-D3F27B13E732}" srcOrd="2" destOrd="0" presId="urn:microsoft.com/office/officeart/2005/8/layout/hierarchy3"/>
    <dgm:cxn modelId="{FDB1B82C-3828-2346-896A-B65B5F313B79}" type="presParOf" srcId="{7F99A1BC-832D-FC4E-83C4-045761824576}" destId="{404214D0-F709-464A-A48E-8DA4F2D39BD4}" srcOrd="3" destOrd="0" presId="urn:microsoft.com/office/officeart/2005/8/layout/hierarchy3"/>
  </dgm:cxnLst>
  <dgm:bg/>
  <dgm:whole/>
  <dgm:extLst>
    <a:ext uri="http://schemas.microsoft.com/office/drawing/2008/diagram">
      <dsp:dataModelExt xmlns:dsp="http://schemas.microsoft.com/office/drawing/2008/diagram" relId="rId29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F3CD963-9D16-044B-BDA3-44FD49A8D72D}">
      <dsp:nvSpPr>
        <dsp:cNvPr id="0" name=""/>
        <dsp:cNvSpPr/>
      </dsp:nvSpPr>
      <dsp:spPr>
        <a:xfrm>
          <a:off x="71496" y="0"/>
          <a:ext cx="1072984" cy="570805"/>
        </a:xfrm>
        <a:prstGeom prst="roundRect">
          <a:avLst>
            <a:gd name="adj" fmla="val 10000"/>
          </a:avLst>
        </a:prstGeom>
        <a:gradFill flip="none" rotWithShape="0">
          <a:gsLst>
            <a:gs pos="0">
              <a:schemeClr val="accent4">
                <a:hueOff val="0"/>
                <a:satOff val="0"/>
                <a:lumOff val="0"/>
                <a:shade val="51000"/>
                <a:satMod val="130000"/>
                <a:alpha val="85000"/>
              </a:schemeClr>
            </a:gs>
            <a:gs pos="80000">
              <a:schemeClr val="accent4">
                <a:hueOff val="0"/>
                <a:satOff val="0"/>
                <a:lumOff val="0"/>
                <a:shade val="93000"/>
                <a:satMod val="130000"/>
                <a:alpha val="85000"/>
              </a:schemeClr>
            </a:gs>
            <a:gs pos="100000">
              <a:schemeClr val="accent4">
                <a:hueOff val="0"/>
                <a:satOff val="0"/>
                <a:lumOff val="0"/>
                <a:shade val="94000"/>
                <a:satMod val="135000"/>
                <a:alpha val="85000"/>
              </a:schemeClr>
            </a:gs>
          </a:gsLst>
          <a:lin ang="16200000" scaled="0"/>
          <a:tileRect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a-IN" sz="1200" kern="1200" dirty="0" smtClean="0">
              <a:latin typeface="Calibri"/>
              <a:cs typeface="Calibri"/>
            </a:rPr>
            <a:t>Video kao medij izražavanja</a:t>
          </a:r>
          <a:endParaRPr lang="en-US" sz="1200" kern="1200" dirty="0">
            <a:latin typeface="Calibri"/>
            <a:cs typeface="Calibri"/>
          </a:endParaRPr>
        </a:p>
      </dsp:txBody>
      <dsp:txXfrm>
        <a:off x="88214" y="16718"/>
        <a:ext cx="1039548" cy="537369"/>
      </dsp:txXfrm>
    </dsp:sp>
    <dsp:sp modelId="{AEAFC251-366B-E843-82FB-135FFBDEC6A1}">
      <dsp:nvSpPr>
        <dsp:cNvPr id="0" name=""/>
        <dsp:cNvSpPr/>
      </dsp:nvSpPr>
      <dsp:spPr>
        <a:xfrm>
          <a:off x="133074" y="570805"/>
          <a:ext cx="91440" cy="1050274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050274"/>
              </a:lnTo>
              <a:lnTo>
                <a:pt x="135296" y="1050274"/>
              </a:lnTo>
            </a:path>
          </a:pathLst>
        </a:custGeom>
        <a:noFill/>
        <a:ln w="9525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696F024-BB94-424C-AB7D-9D1B559ED769}">
      <dsp:nvSpPr>
        <dsp:cNvPr id="0" name=""/>
        <dsp:cNvSpPr/>
      </dsp:nvSpPr>
      <dsp:spPr>
        <a:xfrm>
          <a:off x="268370" y="666705"/>
          <a:ext cx="1061938" cy="1908750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 val="52000"/>
          </a:schemeClr>
        </a:solidFill>
        <a:ln w="9525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15240" rIns="22860" bIns="15240" numCol="1" spcCol="1270" anchor="t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a-IN" sz="1200" b="1" kern="1200" dirty="0" smtClean="0">
              <a:latin typeface="Calibri"/>
              <a:cs typeface="Calibri"/>
            </a:rPr>
            <a:t>Prednosti</a:t>
          </a:r>
          <a:endParaRPr lang="en-US" sz="1200" b="1" kern="1200" dirty="0">
            <a:latin typeface="Calibri"/>
            <a:cs typeface="Calibri"/>
          </a:endParaRP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ta-IN" sz="1100" kern="1200" dirty="0" smtClean="0">
              <a:latin typeface="Calibri"/>
              <a:cs typeface="Calibri"/>
            </a:rPr>
            <a:t>učenicima je zanimljivije raditi na zadatku.</a:t>
          </a:r>
          <a:endParaRPr lang="en-US" sz="1100" kern="1200" dirty="0">
            <a:latin typeface="Calibri"/>
            <a:cs typeface="Calibri"/>
          </a:endParaRP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ta-IN" sz="1100" kern="1200" dirty="0">
              <a:latin typeface="Calibri"/>
              <a:cs typeface="Calibri"/>
            </a:rPr>
            <a:t>medij se istražuje kroz korištenje uređaja i aplikacija na internetu</a:t>
          </a:r>
          <a:endParaRPr lang="en-US" sz="1100" kern="1200" dirty="0">
            <a:latin typeface="Calibri"/>
            <a:cs typeface="Calibri"/>
          </a:endParaRPr>
        </a:p>
      </dsp:txBody>
      <dsp:txXfrm>
        <a:off x="299473" y="697808"/>
        <a:ext cx="999732" cy="1846544"/>
      </dsp:txXfrm>
    </dsp:sp>
    <dsp:sp modelId="{13331339-5D9B-5743-8D04-6A3DC79B8C32}">
      <dsp:nvSpPr>
        <dsp:cNvPr id="0" name=""/>
        <dsp:cNvSpPr/>
      </dsp:nvSpPr>
      <dsp:spPr>
        <a:xfrm>
          <a:off x="178794" y="570805"/>
          <a:ext cx="134988" cy="287390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873901"/>
              </a:lnTo>
              <a:lnTo>
                <a:pt x="134988" y="2873901"/>
              </a:lnTo>
            </a:path>
          </a:pathLst>
        </a:custGeom>
        <a:noFill/>
        <a:ln w="9525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638294E-D1D3-0B42-8290-38312D5783E3}">
      <dsp:nvSpPr>
        <dsp:cNvPr id="0" name=""/>
        <dsp:cNvSpPr/>
      </dsp:nvSpPr>
      <dsp:spPr>
        <a:xfrm>
          <a:off x="313782" y="3036869"/>
          <a:ext cx="925233" cy="815675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 val="50000"/>
          </a:schemeClr>
        </a:solidFill>
        <a:ln w="9525" cap="flat" cmpd="sng" algn="ctr">
          <a:solidFill>
            <a:schemeClr val="accent4">
              <a:hueOff val="-637824"/>
              <a:satOff val="3843"/>
              <a:lumOff val="308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15240" rIns="22860" bIns="15240" numCol="1" spcCol="1270" anchor="t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a-IN" sz="1200" b="1" kern="1200" dirty="0" smtClean="0">
              <a:latin typeface="Calibri"/>
              <a:cs typeface="Calibri"/>
            </a:rPr>
            <a:t>Mane</a:t>
          </a:r>
          <a:endParaRPr lang="en-US" sz="1200" b="1" kern="1200" dirty="0">
            <a:latin typeface="Calibri"/>
            <a:cs typeface="Calibri"/>
          </a:endParaRP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ta-IN" sz="1100" kern="1200" dirty="0" smtClean="0">
              <a:latin typeface="Calibri"/>
              <a:cs typeface="Calibri"/>
            </a:rPr>
            <a:t>približavanje prezentacijskim alatima</a:t>
          </a:r>
          <a:endParaRPr lang="en-US" sz="1100" kern="1200" dirty="0">
            <a:latin typeface="Calibri"/>
            <a:cs typeface="Calibri"/>
          </a:endParaRPr>
        </a:p>
      </dsp:txBody>
      <dsp:txXfrm>
        <a:off x="337672" y="3060759"/>
        <a:ext cx="877453" cy="767895"/>
      </dsp:txXfrm>
    </dsp:sp>
    <dsp:sp modelId="{36C5716D-8A57-8C47-A208-DE92A6839089}">
      <dsp:nvSpPr>
        <dsp:cNvPr id="0" name=""/>
        <dsp:cNvSpPr/>
      </dsp:nvSpPr>
      <dsp:spPr>
        <a:xfrm>
          <a:off x="1252753" y="0"/>
          <a:ext cx="1108315" cy="561610"/>
        </a:xfrm>
        <a:prstGeom prst="roundRect">
          <a:avLst>
            <a:gd name="adj" fmla="val 10000"/>
          </a:avLst>
        </a:prstGeom>
        <a:gradFill flip="none" rotWithShape="0">
          <a:gsLst>
            <a:gs pos="0">
              <a:schemeClr val="accent4">
                <a:hueOff val="-1488257"/>
                <a:satOff val="8966"/>
                <a:lumOff val="719"/>
                <a:shade val="51000"/>
                <a:satMod val="130000"/>
                <a:alpha val="82000"/>
              </a:schemeClr>
            </a:gs>
            <a:gs pos="80000">
              <a:schemeClr val="accent4">
                <a:hueOff val="-1488257"/>
                <a:satOff val="8966"/>
                <a:lumOff val="719"/>
                <a:shade val="93000"/>
                <a:satMod val="130000"/>
                <a:alpha val="82000"/>
              </a:schemeClr>
            </a:gs>
            <a:gs pos="100000">
              <a:schemeClr val="accent4">
                <a:hueOff val="-1488257"/>
                <a:satOff val="8966"/>
                <a:lumOff val="719"/>
                <a:shade val="94000"/>
                <a:satMod val="135000"/>
                <a:alpha val="82000"/>
              </a:schemeClr>
            </a:gs>
          </a:gsLst>
          <a:lin ang="16200000" scaled="0"/>
          <a:tileRect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a-IN" sz="1200" kern="1200" dirty="0" smtClean="0">
              <a:latin typeface="Calibri"/>
              <a:cs typeface="Calibri"/>
            </a:rPr>
            <a:t>Oblikovanje pojmovnika</a:t>
          </a:r>
          <a:endParaRPr lang="en-US" sz="1200" kern="1200" dirty="0">
            <a:latin typeface="Calibri"/>
            <a:cs typeface="Calibri"/>
          </a:endParaRPr>
        </a:p>
      </dsp:txBody>
      <dsp:txXfrm>
        <a:off x="1269202" y="16449"/>
        <a:ext cx="1075417" cy="528712"/>
      </dsp:txXfrm>
    </dsp:sp>
    <dsp:sp modelId="{4374F84D-AE3F-BC43-9925-085CA0D67C77}">
      <dsp:nvSpPr>
        <dsp:cNvPr id="0" name=""/>
        <dsp:cNvSpPr/>
      </dsp:nvSpPr>
      <dsp:spPr>
        <a:xfrm>
          <a:off x="1363585" y="561610"/>
          <a:ext cx="138870" cy="74715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747151"/>
              </a:lnTo>
              <a:lnTo>
                <a:pt x="138870" y="747151"/>
              </a:lnTo>
            </a:path>
          </a:pathLst>
        </a:custGeom>
        <a:noFill/>
        <a:ln w="9525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008C252-E8A7-B84A-975D-BB172A4ACFED}">
      <dsp:nvSpPr>
        <dsp:cNvPr id="0" name=""/>
        <dsp:cNvSpPr/>
      </dsp:nvSpPr>
      <dsp:spPr>
        <a:xfrm>
          <a:off x="1502456" y="582727"/>
          <a:ext cx="919149" cy="1452068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 val="58000"/>
          </a:schemeClr>
        </a:solidFill>
        <a:ln w="9525" cap="flat" cmpd="sng" algn="ctr">
          <a:solidFill>
            <a:schemeClr val="accent4">
              <a:hueOff val="-1275649"/>
              <a:satOff val="7685"/>
              <a:lumOff val="616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15240" rIns="22860" bIns="15240" numCol="1" spcCol="1270" anchor="t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a-IN" sz="1200" b="1" kern="1200" dirty="0" smtClean="0">
              <a:latin typeface="Calibri"/>
              <a:cs typeface="Calibri"/>
            </a:rPr>
            <a:t>Prednosti</a:t>
          </a:r>
          <a:endParaRPr lang="en-US" sz="1200" b="1" kern="1200" dirty="0">
            <a:latin typeface="Calibri"/>
            <a:cs typeface="Calibri"/>
          </a:endParaRP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ta-IN" sz="1100" kern="1200" dirty="0" smtClean="0">
              <a:latin typeface="Calibri"/>
              <a:cs typeface="Calibri"/>
            </a:rPr>
            <a:t>učenici obrađuju pojmove kroz zabavu</a:t>
          </a:r>
          <a:endParaRPr lang="en-US" sz="1400" kern="1200" dirty="0">
            <a:latin typeface="Calibri"/>
            <a:cs typeface="Calibri"/>
          </a:endParaRP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ta-IN" sz="1100" kern="1200" dirty="0">
              <a:latin typeface="Calibri"/>
              <a:cs typeface="Calibri"/>
            </a:rPr>
            <a:t>pojmovnik dobiva novi kontekst </a:t>
          </a:r>
          <a:endParaRPr lang="en-US" sz="1100" kern="1200" dirty="0">
            <a:latin typeface="Calibri"/>
            <a:cs typeface="Calibri"/>
          </a:endParaRPr>
        </a:p>
      </dsp:txBody>
      <dsp:txXfrm>
        <a:off x="1529377" y="609648"/>
        <a:ext cx="865307" cy="1398226"/>
      </dsp:txXfrm>
    </dsp:sp>
    <dsp:sp modelId="{961860FC-AC1A-6043-804F-6543A35D37E0}">
      <dsp:nvSpPr>
        <dsp:cNvPr id="0" name=""/>
        <dsp:cNvSpPr/>
      </dsp:nvSpPr>
      <dsp:spPr>
        <a:xfrm>
          <a:off x="1363585" y="561610"/>
          <a:ext cx="138870" cy="242819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428192"/>
              </a:lnTo>
              <a:lnTo>
                <a:pt x="138870" y="2428192"/>
              </a:lnTo>
            </a:path>
          </a:pathLst>
        </a:custGeom>
        <a:noFill/>
        <a:ln w="9525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6BA6105-0C39-BD4D-8D6D-FB0A909F3A80}">
      <dsp:nvSpPr>
        <dsp:cNvPr id="0" name=""/>
        <dsp:cNvSpPr/>
      </dsp:nvSpPr>
      <dsp:spPr>
        <a:xfrm>
          <a:off x="1502456" y="2240922"/>
          <a:ext cx="930463" cy="1497760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 val="52000"/>
          </a:schemeClr>
        </a:solidFill>
        <a:ln w="9525" cap="flat" cmpd="sng" algn="ctr">
          <a:solidFill>
            <a:schemeClr val="accent4">
              <a:hueOff val="-1913473"/>
              <a:satOff val="11528"/>
              <a:lumOff val="924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15240" rIns="22860" bIns="15240" numCol="1" spcCol="1270" anchor="t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a-IN" sz="1200" b="1" kern="1200" dirty="0" smtClean="0">
              <a:latin typeface="Calibri"/>
              <a:cs typeface="Calibri"/>
            </a:rPr>
            <a:t>Mane</a:t>
          </a:r>
          <a:endParaRPr lang="en-US" sz="1200" b="1" kern="1200" dirty="0">
            <a:latin typeface="Calibri"/>
            <a:cs typeface="Calibri"/>
          </a:endParaRP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ta-IN" sz="1100" kern="1200" dirty="0" smtClean="0">
              <a:latin typeface="Calibri"/>
              <a:cs typeface="Calibri"/>
            </a:rPr>
            <a:t>Relevantnost izvora</a:t>
          </a:r>
          <a:endParaRPr lang="en-US" sz="1100" kern="1200" dirty="0">
            <a:latin typeface="Calibri"/>
            <a:cs typeface="Calibri"/>
          </a:endParaRP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ta-IN" sz="1100" kern="1200" dirty="0">
              <a:latin typeface="Calibri"/>
              <a:cs typeface="Calibri"/>
            </a:rPr>
            <a:t>nemar prema autorskim pravima</a:t>
          </a:r>
          <a:endParaRPr lang="en-US" sz="1100" kern="1200" dirty="0">
            <a:latin typeface="Calibri"/>
            <a:cs typeface="Calibri"/>
          </a:endParaRPr>
        </a:p>
      </dsp:txBody>
      <dsp:txXfrm>
        <a:off x="1529708" y="2268174"/>
        <a:ext cx="875959" cy="1443256"/>
      </dsp:txXfrm>
    </dsp:sp>
    <dsp:sp modelId="{1512A1F4-A6EE-3F48-9514-96C1909E7005}">
      <dsp:nvSpPr>
        <dsp:cNvPr id="0" name=""/>
        <dsp:cNvSpPr/>
      </dsp:nvSpPr>
      <dsp:spPr>
        <a:xfrm>
          <a:off x="2420386" y="45968"/>
          <a:ext cx="1219946" cy="503492"/>
        </a:xfrm>
        <a:prstGeom prst="roundRect">
          <a:avLst>
            <a:gd name="adj" fmla="val 10000"/>
          </a:avLst>
        </a:prstGeom>
        <a:gradFill flip="none" rotWithShape="0">
          <a:gsLst>
            <a:gs pos="0">
              <a:schemeClr val="accent4">
                <a:hueOff val="-2976514"/>
                <a:satOff val="17933"/>
                <a:lumOff val="1437"/>
                <a:shade val="51000"/>
                <a:satMod val="130000"/>
                <a:alpha val="84000"/>
              </a:schemeClr>
            </a:gs>
            <a:gs pos="80000">
              <a:schemeClr val="accent4">
                <a:hueOff val="-2976514"/>
                <a:satOff val="17933"/>
                <a:lumOff val="1437"/>
                <a:shade val="93000"/>
                <a:satMod val="130000"/>
                <a:alpha val="84000"/>
              </a:schemeClr>
            </a:gs>
            <a:gs pos="100000">
              <a:schemeClr val="accent4">
                <a:hueOff val="-2976514"/>
                <a:satOff val="17933"/>
                <a:lumOff val="1437"/>
                <a:shade val="94000"/>
                <a:satMod val="135000"/>
                <a:alpha val="84000"/>
              </a:schemeClr>
            </a:gs>
          </a:gsLst>
          <a:lin ang="16200000" scaled="0"/>
          <a:tileRect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a-IN" sz="1200" kern="1200" dirty="0" smtClean="0">
              <a:latin typeface="Calibri"/>
              <a:cs typeface="Calibri"/>
            </a:rPr>
            <a:t>Konstruktivistički pristup</a:t>
          </a:r>
          <a:endParaRPr lang="en-US" sz="1200" kern="1200" dirty="0">
            <a:latin typeface="Calibri"/>
            <a:cs typeface="Calibri"/>
          </a:endParaRPr>
        </a:p>
      </dsp:txBody>
      <dsp:txXfrm>
        <a:off x="2435133" y="60715"/>
        <a:ext cx="1190452" cy="473998"/>
      </dsp:txXfrm>
    </dsp:sp>
    <dsp:sp modelId="{7114EACA-E41F-8D40-9AFE-92BD71E925D9}">
      <dsp:nvSpPr>
        <dsp:cNvPr id="0" name=""/>
        <dsp:cNvSpPr/>
      </dsp:nvSpPr>
      <dsp:spPr>
        <a:xfrm>
          <a:off x="2542381" y="549461"/>
          <a:ext cx="164020" cy="102606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026062"/>
              </a:lnTo>
              <a:lnTo>
                <a:pt x="164020" y="1026062"/>
              </a:lnTo>
            </a:path>
          </a:pathLst>
        </a:custGeom>
        <a:noFill/>
        <a:ln w="9525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7E5790C-C994-144E-B021-ED75C0D00053}">
      <dsp:nvSpPr>
        <dsp:cNvPr id="0" name=""/>
        <dsp:cNvSpPr/>
      </dsp:nvSpPr>
      <dsp:spPr>
        <a:xfrm>
          <a:off x="2706401" y="639530"/>
          <a:ext cx="1056430" cy="1871986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 val="60000"/>
          </a:schemeClr>
        </a:solidFill>
        <a:ln w="9525" cap="flat" cmpd="sng" algn="ctr">
          <a:solidFill>
            <a:schemeClr val="accent4">
              <a:hueOff val="-2551298"/>
              <a:satOff val="15371"/>
              <a:lumOff val="1232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15240" rIns="22860" bIns="15240" numCol="1" spcCol="1270" anchor="t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a-IN" sz="1200" b="1" kern="1200" dirty="0" smtClean="0">
              <a:latin typeface="Calibri"/>
              <a:cs typeface="Calibri"/>
            </a:rPr>
            <a:t>Prednosti</a:t>
          </a:r>
          <a:endParaRPr lang="en-US" sz="1200" b="1" kern="1200" dirty="0">
            <a:latin typeface="Calibri"/>
            <a:cs typeface="Calibri"/>
          </a:endParaRP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ta-IN" sz="1100" kern="1200" dirty="0" smtClean="0">
              <a:latin typeface="Calibri"/>
              <a:cs typeface="Calibri"/>
            </a:rPr>
            <a:t>Učenici postavljaju i rješavaju probleme</a:t>
          </a:r>
          <a:endParaRPr lang="en-US" sz="1100" kern="1200" dirty="0">
            <a:latin typeface="Calibri"/>
            <a:cs typeface="Calibri"/>
          </a:endParaRP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ta-IN" sz="1100" kern="1200" dirty="0" smtClean="0">
              <a:latin typeface="Calibri"/>
              <a:cs typeface="Calibri"/>
            </a:rPr>
            <a:t>značaj organizacije u vremeniku izrade i podjeli zadataka unutar grupe </a:t>
          </a:r>
          <a:endParaRPr lang="en-US" sz="1100" kern="1200" dirty="0">
            <a:latin typeface="Calibri"/>
            <a:cs typeface="Calibri"/>
          </a:endParaRPr>
        </a:p>
      </dsp:txBody>
      <dsp:txXfrm>
        <a:off x="2737343" y="670472"/>
        <a:ext cx="994546" cy="1810102"/>
      </dsp:txXfrm>
    </dsp:sp>
    <dsp:sp modelId="{3130C91B-C0CD-354E-8CDA-9AFBA423FB33}">
      <dsp:nvSpPr>
        <dsp:cNvPr id="0" name=""/>
        <dsp:cNvSpPr/>
      </dsp:nvSpPr>
      <dsp:spPr>
        <a:xfrm>
          <a:off x="2542381" y="549461"/>
          <a:ext cx="164020" cy="267153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671532"/>
              </a:lnTo>
              <a:lnTo>
                <a:pt x="164020" y="2671532"/>
              </a:lnTo>
            </a:path>
          </a:pathLst>
        </a:custGeom>
        <a:noFill/>
        <a:ln w="9525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A4F59B5-F6A8-C142-B2A0-6C7CE2C0837B}">
      <dsp:nvSpPr>
        <dsp:cNvPr id="0" name=""/>
        <dsp:cNvSpPr/>
      </dsp:nvSpPr>
      <dsp:spPr>
        <a:xfrm>
          <a:off x="2706401" y="2589441"/>
          <a:ext cx="917216" cy="1263103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 val="50000"/>
          </a:schemeClr>
        </a:solidFill>
        <a:ln w="9525" cap="flat" cmpd="sng" algn="ctr">
          <a:solidFill>
            <a:schemeClr val="accent4">
              <a:hueOff val="-3189123"/>
              <a:satOff val="19214"/>
              <a:lumOff val="154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15240" rIns="22860" bIns="15240" numCol="1" spcCol="1270" anchor="t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a-IN" sz="1200" b="1" kern="1200" dirty="0" smtClean="0">
              <a:latin typeface="Calibri"/>
              <a:cs typeface="Calibri"/>
            </a:rPr>
            <a:t>Mane</a:t>
          </a:r>
          <a:endParaRPr lang="en-US" sz="1200" b="1" kern="1200" dirty="0">
            <a:latin typeface="Calibri"/>
            <a:cs typeface="Calibri"/>
          </a:endParaRP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ta-IN" sz="1100" kern="1200" dirty="0" smtClean="0">
              <a:latin typeface="Calibri"/>
              <a:cs typeface="Calibri"/>
            </a:rPr>
            <a:t>znatno bolji video-uratci od izvještaja (prezentacija Design cyclea)</a:t>
          </a:r>
          <a:endParaRPr lang="en-US" sz="1100" kern="1200" dirty="0">
            <a:latin typeface="Calibri"/>
            <a:cs typeface="Calibri"/>
          </a:endParaRPr>
        </a:p>
      </dsp:txBody>
      <dsp:txXfrm>
        <a:off x="2733265" y="2616305"/>
        <a:ext cx="863488" cy="1209375"/>
      </dsp:txXfrm>
    </dsp:sp>
    <dsp:sp modelId="{12667E99-8E88-FC45-848B-C958147445F3}">
      <dsp:nvSpPr>
        <dsp:cNvPr id="0" name=""/>
        <dsp:cNvSpPr/>
      </dsp:nvSpPr>
      <dsp:spPr>
        <a:xfrm>
          <a:off x="3895703" y="51720"/>
          <a:ext cx="1106941" cy="552156"/>
        </a:xfrm>
        <a:prstGeom prst="roundRect">
          <a:avLst>
            <a:gd name="adj" fmla="val 10000"/>
          </a:avLst>
        </a:prstGeom>
        <a:gradFill flip="none" rotWithShape="0">
          <a:gsLst>
            <a:gs pos="0">
              <a:schemeClr val="accent4">
                <a:hueOff val="-4464771"/>
                <a:satOff val="26899"/>
                <a:lumOff val="2156"/>
                <a:shade val="51000"/>
                <a:satMod val="130000"/>
                <a:alpha val="58000"/>
              </a:schemeClr>
            </a:gs>
            <a:gs pos="80000">
              <a:schemeClr val="accent4">
                <a:hueOff val="-4464771"/>
                <a:satOff val="26899"/>
                <a:lumOff val="2156"/>
                <a:shade val="93000"/>
                <a:satMod val="130000"/>
                <a:alpha val="58000"/>
              </a:schemeClr>
            </a:gs>
            <a:gs pos="100000">
              <a:schemeClr val="accent4">
                <a:hueOff val="-4464771"/>
                <a:satOff val="26899"/>
                <a:lumOff val="2156"/>
                <a:shade val="94000"/>
                <a:satMod val="135000"/>
                <a:alpha val="58000"/>
              </a:schemeClr>
            </a:gs>
          </a:gsLst>
          <a:lin ang="16200000" scaled="0"/>
          <a:tileRect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a-IN" sz="1200" kern="1200" dirty="0" smtClean="0">
              <a:latin typeface="Calibri"/>
              <a:cs typeface="Calibri"/>
            </a:rPr>
            <a:t>Uloga e-learninga</a:t>
          </a:r>
          <a:endParaRPr lang="en-US" sz="1200" kern="1200" dirty="0">
            <a:latin typeface="Calibri"/>
            <a:cs typeface="Calibri"/>
          </a:endParaRPr>
        </a:p>
      </dsp:txBody>
      <dsp:txXfrm>
        <a:off x="3911875" y="67892"/>
        <a:ext cx="1074597" cy="519812"/>
      </dsp:txXfrm>
    </dsp:sp>
    <dsp:sp modelId="{FF11ABD5-4D4F-474E-84C4-A15D50C365ED}">
      <dsp:nvSpPr>
        <dsp:cNvPr id="0" name=""/>
        <dsp:cNvSpPr/>
      </dsp:nvSpPr>
      <dsp:spPr>
        <a:xfrm>
          <a:off x="4006398" y="603877"/>
          <a:ext cx="110565" cy="97130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971300"/>
              </a:lnTo>
              <a:lnTo>
                <a:pt x="110565" y="971300"/>
              </a:lnTo>
            </a:path>
          </a:pathLst>
        </a:custGeom>
        <a:noFill/>
        <a:ln w="9525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D050677-0C18-F145-8011-FF150BA1ADB6}">
      <dsp:nvSpPr>
        <dsp:cNvPr id="0" name=""/>
        <dsp:cNvSpPr/>
      </dsp:nvSpPr>
      <dsp:spPr>
        <a:xfrm>
          <a:off x="4116963" y="715500"/>
          <a:ext cx="1167739" cy="1719356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 val="62000"/>
          </a:schemeClr>
        </a:solidFill>
        <a:ln w="9525" cap="flat" cmpd="sng" algn="ctr">
          <a:solidFill>
            <a:schemeClr val="accent4">
              <a:hueOff val="-3826947"/>
              <a:satOff val="23056"/>
              <a:lumOff val="1848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15240" rIns="22860" bIns="15240" numCol="1" spcCol="1270" anchor="t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a-IN" sz="1200" b="1" kern="1200" dirty="0" smtClean="0">
              <a:latin typeface="Calibri"/>
              <a:cs typeface="Calibri"/>
            </a:rPr>
            <a:t>Prednosti</a:t>
          </a:r>
          <a:endParaRPr lang="en-US" sz="1200" b="1" kern="1200" dirty="0">
            <a:latin typeface="Calibri"/>
            <a:cs typeface="Calibri"/>
          </a:endParaRP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ta-IN" sz="1100" kern="1200" dirty="0" smtClean="0">
              <a:latin typeface="Calibri"/>
              <a:cs typeface="Calibri"/>
            </a:rPr>
            <a:t>Moodle korišten u svrhu prezentacije</a:t>
          </a:r>
          <a:endParaRPr lang="en-US" sz="1100" kern="1200" dirty="0">
            <a:latin typeface="Calibri"/>
            <a:cs typeface="Calibri"/>
          </a:endParaRP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ta-IN" sz="1100" kern="1200" dirty="0">
              <a:latin typeface="Calibri"/>
              <a:cs typeface="Calibri"/>
            </a:rPr>
            <a:t>stalna dostupnost interneta usmjerava način rješavanja problema</a:t>
          </a:r>
          <a:endParaRPr lang="en-US" sz="1100" kern="1200" dirty="0">
            <a:latin typeface="Calibri"/>
            <a:cs typeface="Calibri"/>
          </a:endParaRPr>
        </a:p>
      </dsp:txBody>
      <dsp:txXfrm>
        <a:off x="4151165" y="749702"/>
        <a:ext cx="1099335" cy="1650952"/>
      </dsp:txXfrm>
    </dsp:sp>
    <dsp:sp modelId="{9848CF5A-E75F-2646-9BCF-D3F27B13E732}">
      <dsp:nvSpPr>
        <dsp:cNvPr id="0" name=""/>
        <dsp:cNvSpPr/>
      </dsp:nvSpPr>
      <dsp:spPr>
        <a:xfrm>
          <a:off x="4006398" y="603877"/>
          <a:ext cx="203397" cy="249406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494065"/>
              </a:lnTo>
              <a:lnTo>
                <a:pt x="203397" y="2494065"/>
              </a:lnTo>
            </a:path>
          </a:pathLst>
        </a:custGeom>
        <a:noFill/>
        <a:ln w="9525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04214D0-F709-464A-A48E-8DA4F2D39BD4}">
      <dsp:nvSpPr>
        <dsp:cNvPr id="0" name=""/>
        <dsp:cNvSpPr/>
      </dsp:nvSpPr>
      <dsp:spPr>
        <a:xfrm>
          <a:off x="4209795" y="2523879"/>
          <a:ext cx="1150707" cy="1148127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 val="60000"/>
          </a:schemeClr>
        </a:solidFill>
        <a:ln w="9525" cap="flat" cmpd="sng" algn="ctr">
          <a:solidFill>
            <a:schemeClr val="accent4">
              <a:hueOff val="-4464771"/>
              <a:satOff val="26899"/>
              <a:lumOff val="2156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15240" rIns="22860" bIns="15240" numCol="1" spcCol="1270" anchor="t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a-IN" sz="1200" b="1" kern="1200" dirty="0" smtClean="0">
              <a:latin typeface="Calibri"/>
              <a:cs typeface="Calibri"/>
            </a:rPr>
            <a:t>Mane</a:t>
          </a:r>
          <a:endParaRPr lang="en-US" sz="1200" b="1" kern="1200" dirty="0">
            <a:latin typeface="Calibri"/>
            <a:cs typeface="Calibri"/>
          </a:endParaRP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ta-IN" sz="1100" kern="1200" dirty="0" smtClean="0">
              <a:latin typeface="Calibri"/>
              <a:cs typeface="Calibri"/>
            </a:rPr>
            <a:t>nedovoljno iskorištene mogućnosti Moodla</a:t>
          </a:r>
          <a:endParaRPr lang="en-US" sz="1100" kern="1200" dirty="0">
            <a:latin typeface="Calibri"/>
            <a:cs typeface="Calibri"/>
          </a:endParaRPr>
        </a:p>
      </dsp:txBody>
      <dsp:txXfrm>
        <a:off x="4243422" y="2557506"/>
        <a:ext cx="1083453" cy="1080873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3">
  <dgm:title val=""/>
  <dgm:desc val=""/>
  <dgm:catLst>
    <dgm:cat type="hierarchy" pri="7000"/>
    <dgm:cat type="list" pri="23000"/>
    <dgm:cat type="relationship" pri="15000"/>
    <dgm:cat type="convert" pri="7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</dgm:ptLst>
      <dgm:cxnLst>
        <dgm:cxn modelId="4" srcId="0" destId="1" srcOrd="0" destOrd="0"/>
        <dgm:cxn modelId="5" srcId="1" destId="11" srcOrd="0" destOrd="0"/>
        <dgm:cxn modelId="6" srcId="1" destId="12" srcOrd="1" destOrd="0"/>
        <dgm:cxn modelId="7" srcId="0" destId="2" srcOrd="1" destOrd="0"/>
        <dgm:cxn modelId="8" srcId="2" destId="21" srcOrd="0" destOrd="0"/>
        <dgm:cxn modelId="9" srcId="2" destId="2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diagram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forName="rootText" op="equ" val="65"/>
      <dgm:constr type="primFontSz" for="des" forName="childText" op="equ" val="65"/>
      <dgm:constr type="w" for="des" forName="rootComposite" refType="w"/>
      <dgm:constr type="h" for="des" forName="rootComposite" refType="w" fact="0.5"/>
      <dgm:constr type="w" for="des" forName="childText" refType="w" refFor="des" refForName="rootComposite" fact="0.8"/>
      <dgm:constr type="h" for="des" forName="childText" refType="h" refFor="des" refForName="rootComposite"/>
      <dgm:constr type="sibSp" refType="w" refFor="des" refForName="rootComposite" fact="0.25"/>
      <dgm:constr type="sibSp" for="des" forName="childShape" refType="h" refFor="des" refForName="childText" fact="0.25"/>
      <dgm:constr type="sp" for="des" forName="root" refType="h" refFor="des" refForName="childText" fact="0.25"/>
    </dgm:constrLst>
    <dgm:ruleLst/>
    <dgm:forEach name="Name3" axis="ch">
      <dgm:forEach name="Name4" axis="self" ptType="node" cnt="1">
        <dgm:layoutNode name="root">
          <dgm:choose name="Name5">
            <dgm:if name="Name6" func="var" arg="dir" op="equ" val="norm">
              <dgm:alg type="hierRoot">
                <dgm:param type="hierAlign" val="tL"/>
              </dgm:alg>
            </dgm:if>
            <dgm:else name="Name7">
              <dgm:alg type="hierRoot">
                <dgm:param type="hierAlign" val="tR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>
            <dgm:constr type="alignOff" val="0.2"/>
          </dgm:constrLst>
          <dgm:ruleLst/>
          <dgm:layoutNode name="rootComposite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8">
              <dgm:if name="Name9" func="var" arg="dir" op="equ" val="norm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l" for="ch" forName="rootConnector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if>
              <dgm:else name="Name10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r" for="ch" forName="rootConnector" refType="w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else>
            </dgm:choose>
            <dgm:ruleLst/>
            <dgm:layoutNode name="rootText" styleLbl="node1"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 ptType="node" cnt="1"/>
              <dgm:constrLst>
                <dgm:constr type="tMarg" refType="primFontSz" fact="0.1"/>
                <dgm:constr type="bMarg" refType="primFontSz" fact="0.1"/>
                <dgm:constr type="lMarg" refType="primFontSz" fact="0.15"/>
                <dgm:constr type="rMarg" refType="primFontSz" fact="0.15"/>
              </dgm:constrLst>
              <dgm:ruleLst>
                <dgm:rule type="primFontSz" val="5" fact="NaN" max="NaN"/>
              </dgm:ruleLst>
            </dgm:layoutNode>
            <dgm:layoutNode name="rootConnector" moveWith="rootText">
              <dgm:alg type="sp"/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 axis="self" ptType="node" cnt="1"/>
              <dgm:constrLst/>
              <dgm:ruleLst/>
            </dgm:layoutNode>
          </dgm:layoutNode>
          <dgm:layoutNode name="childShape">
            <dgm:alg type="hierChild">
              <dgm:param type="chAlign" val="l"/>
              <dgm:param type="linDir" val="fromT"/>
            </dgm:alg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11" axis="ch">
              <dgm:forEach name="Name12" axis="self" ptType="parTrans" cnt="1">
                <dgm:layoutNode name="Name13">
                  <dgm:choose name="Name14">
                    <dgm:if name="Name15" func="var" arg="dir" op="equ" val="norm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L"/>
                      </dgm:alg>
                    </dgm:if>
                    <dgm:else name="Name16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R"/>
                      </dgm:alg>
                    </dgm:else>
                  </dgm:choose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7" axis="self" ptType="node">
                <dgm:layoutNode name="childText" styleLbl="bgAcc1">
                  <dgm:varLst>
                    <dgm:bulletEnabled val="1"/>
                  </dgm:varLst>
                  <dgm:alg type="tx"/>
                  <dgm:shape xmlns:r="http://schemas.openxmlformats.org/officeDocument/2006/relationships" type="roundRect" r:blip="">
                    <dgm:adjLst>
                      <dgm:adj idx="1" val="0.1"/>
                    </dgm:adjLst>
                  </dgm:shape>
                  <dgm:presOf axis="self desOrSelf" ptType="node node" st="1 1" cnt="1 0"/>
                  <dgm:constrLst>
                    <dgm:constr type="tMarg" refType="primFontSz" fact="0.1"/>
                    <dgm:constr type="bMarg" refType="primFontSz" fact="0.1"/>
                    <dgm:constr type="lMarg" refType="primFontSz" fact="0.15"/>
                    <dgm:constr type="rMarg" refType="primFontSz" fact="0.15"/>
                  </dgm:constrLst>
                  <dgm:ruleLst>
                    <dgm:rule type="primFontSz" val="5" fact="NaN" max="NaN"/>
                  </dgm:ruleLst>
                </dgm:layoutNode>
              </dgm:forEach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4">
  <dgm:title val=""/>
  <dgm:desc val=""/>
  <dgm:catLst>
    <dgm:cat type="simple" pri="104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8</Pages>
  <Words>1682</Words>
  <Characters>9591</Characters>
  <Application>Microsoft Macintosh Word</Application>
  <DocSecurity>0</DocSecurity>
  <Lines>79</Lines>
  <Paragraphs>22</Paragraphs>
  <ScaleCrop>false</ScaleCrop>
  <Company>doma</Company>
  <LinksUpToDate>false</LinksUpToDate>
  <CharactersWithSpaces>11251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Kristina Rismondo</dc:creator>
  <cp:keywords/>
  <dc:description/>
  <cp:lastModifiedBy>Kristina Rismondo</cp:lastModifiedBy>
  <cp:revision>3</cp:revision>
  <dcterms:created xsi:type="dcterms:W3CDTF">2016-08-07T22:24:00Z</dcterms:created>
  <dcterms:modified xsi:type="dcterms:W3CDTF">2016-08-07T22:29:00Z</dcterms:modified>
</cp:coreProperties>
</file>